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657"/>
      </w:tblGrid>
      <w:tr w:rsidR="00E9260A" w:rsidTr="00E9260A">
        <w:tc>
          <w:tcPr>
            <w:tcW w:w="3606" w:type="dxa"/>
          </w:tcPr>
          <w:p w:rsidR="00E9260A" w:rsidRDefault="00E9260A" w:rsidP="00E9260A">
            <w:pPr>
              <w:rPr>
                <w:rFonts w:ascii="Times New Roman" w:hAnsi="Times New Roman" w:cs="Times New Roman"/>
                <w:b/>
                <w:sz w:val="28"/>
                <w:szCs w:val="28"/>
              </w:rPr>
            </w:pPr>
            <w:r w:rsidRPr="00E9260A">
              <w:rPr>
                <w:rFonts w:ascii="Times New Roman" w:hAnsi="Times New Roman" w:cs="Times New Roman"/>
                <w:b/>
                <w:noProof/>
                <w:sz w:val="28"/>
                <w:szCs w:val="28"/>
                <w:lang w:eastAsia="ru-RU"/>
              </w:rPr>
              <w:drawing>
                <wp:inline distT="0" distB="0" distL="0" distR="0" wp14:anchorId="3E172004" wp14:editId="183407E8">
                  <wp:extent cx="2562292" cy="1133475"/>
                  <wp:effectExtent l="0" t="0" r="9525" b="0"/>
                  <wp:docPr id="2" name="Рисунок 2" descr="C:\Users\gomanenko_gv\Desktop\ПНГ логотип ЗЕЛЕ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ПНГ логотип ЗЕЛЕНЫЙ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1051" cy="1141774"/>
                          </a:xfrm>
                          <a:prstGeom prst="rect">
                            <a:avLst/>
                          </a:prstGeom>
                          <a:noFill/>
                          <a:ln>
                            <a:noFill/>
                          </a:ln>
                        </pic:spPr>
                      </pic:pic>
                    </a:graphicData>
                  </a:graphic>
                </wp:inline>
              </w:drawing>
            </w:r>
          </w:p>
        </w:tc>
        <w:tc>
          <w:tcPr>
            <w:tcW w:w="6317" w:type="dxa"/>
          </w:tcPr>
          <w:p w:rsidR="00E9260A" w:rsidRDefault="00E9260A" w:rsidP="00E9260A">
            <w:pPr>
              <w:jc w:val="right"/>
              <w:rPr>
                <w:rFonts w:ascii="Times New Roman" w:hAnsi="Times New Roman" w:cs="Times New Roman"/>
                <w:b/>
                <w:sz w:val="28"/>
                <w:szCs w:val="28"/>
              </w:rPr>
            </w:pPr>
          </w:p>
        </w:tc>
      </w:tr>
      <w:tr w:rsidR="00E9260A" w:rsidRPr="00E9260A" w:rsidTr="00977AD2">
        <w:trPr>
          <w:trHeight w:val="553"/>
        </w:trPr>
        <w:tc>
          <w:tcPr>
            <w:tcW w:w="3606" w:type="dxa"/>
          </w:tcPr>
          <w:p w:rsidR="00E9260A" w:rsidRPr="00E9260A" w:rsidRDefault="00E9260A" w:rsidP="00E9260A">
            <w:pPr>
              <w:rPr>
                <w:rFonts w:ascii="Times New Roman" w:hAnsi="Times New Roman" w:cs="Times New Roman"/>
                <w:b/>
                <w:sz w:val="28"/>
                <w:szCs w:val="28"/>
              </w:rPr>
            </w:pPr>
          </w:p>
        </w:tc>
        <w:tc>
          <w:tcPr>
            <w:tcW w:w="6317" w:type="dxa"/>
          </w:tcPr>
          <w:p w:rsidR="00977AD2" w:rsidRDefault="00977AD2" w:rsidP="00E9260A">
            <w:pPr>
              <w:jc w:val="right"/>
              <w:rPr>
                <w:rFonts w:ascii="Segoe UI Semilight" w:hAnsi="Segoe UI Semilight" w:cs="Segoe UI Semilight"/>
              </w:rPr>
            </w:pPr>
          </w:p>
          <w:p w:rsidR="00E9260A" w:rsidRPr="00977AD2" w:rsidRDefault="002936DB" w:rsidP="00E9260A">
            <w:pPr>
              <w:jc w:val="right"/>
              <w:rPr>
                <w:rFonts w:ascii="Times New Roman" w:hAnsi="Times New Roman" w:cs="Times New Roman"/>
                <w:b/>
              </w:rPr>
            </w:pPr>
            <w:r>
              <w:rPr>
                <w:rFonts w:ascii="Segoe UI Semilight" w:hAnsi="Segoe UI Semilight" w:cs="Segoe UI Semilight"/>
              </w:rPr>
              <w:t>10</w:t>
            </w:r>
            <w:r w:rsidR="00E9260A" w:rsidRPr="00977AD2">
              <w:rPr>
                <w:rFonts w:ascii="Segoe UI Semilight" w:hAnsi="Segoe UI Semilight" w:cs="Segoe UI Semilight"/>
              </w:rPr>
              <w:t xml:space="preserve"> марта 2022</w:t>
            </w:r>
            <w:r w:rsidR="00ED7449">
              <w:rPr>
                <w:rFonts w:ascii="Segoe UI Semilight" w:hAnsi="Segoe UI Semilight" w:cs="Segoe UI Semilight"/>
              </w:rPr>
              <w:t xml:space="preserve"> года</w:t>
            </w:r>
          </w:p>
        </w:tc>
      </w:tr>
    </w:tbl>
    <w:p w:rsidR="00E9260A" w:rsidRPr="00E9260A" w:rsidRDefault="00E9260A" w:rsidP="00E9260A">
      <w:pPr>
        <w:spacing w:after="0" w:line="240" w:lineRule="auto"/>
        <w:jc w:val="both"/>
        <w:rPr>
          <w:rFonts w:ascii="Times New Roman" w:hAnsi="Times New Roman" w:cs="Times New Roman"/>
          <w:b/>
          <w:sz w:val="28"/>
          <w:szCs w:val="28"/>
        </w:rPr>
      </w:pPr>
    </w:p>
    <w:p w:rsidR="002936DB" w:rsidRPr="002936DB" w:rsidRDefault="002936DB" w:rsidP="002936DB">
      <w:pPr>
        <w:tabs>
          <w:tab w:val="left" w:pos="567"/>
        </w:tabs>
        <w:jc w:val="both"/>
        <w:rPr>
          <w:rFonts w:ascii="Segoe UI Semilight" w:eastAsia="Times New Roman" w:hAnsi="Segoe UI Semilight" w:cs="Segoe UI Semilight"/>
          <w:b/>
          <w:sz w:val="26"/>
          <w:szCs w:val="26"/>
        </w:rPr>
      </w:pPr>
      <w:r w:rsidRPr="002936DB">
        <w:rPr>
          <w:rFonts w:ascii="Segoe UI Semilight" w:eastAsia="Times New Roman" w:hAnsi="Segoe UI Semilight" w:cs="Segoe UI Semilight"/>
          <w:b/>
          <w:sz w:val="26"/>
          <w:szCs w:val="26"/>
        </w:rPr>
        <w:t xml:space="preserve">Электронных услуг </w:t>
      </w:r>
      <w:proofErr w:type="spellStart"/>
      <w:r w:rsidRPr="002936DB">
        <w:rPr>
          <w:rFonts w:ascii="Segoe UI Semilight" w:eastAsia="Times New Roman" w:hAnsi="Segoe UI Semilight" w:cs="Segoe UI Semilight"/>
          <w:b/>
          <w:sz w:val="26"/>
          <w:szCs w:val="26"/>
        </w:rPr>
        <w:t>Росреестра</w:t>
      </w:r>
      <w:proofErr w:type="spellEnd"/>
      <w:r w:rsidRPr="002936DB">
        <w:rPr>
          <w:rFonts w:ascii="Segoe UI Semilight" w:eastAsia="Times New Roman" w:hAnsi="Segoe UI Semilight" w:cs="Segoe UI Semilight"/>
          <w:b/>
          <w:sz w:val="26"/>
          <w:szCs w:val="26"/>
        </w:rPr>
        <w:t xml:space="preserve"> становится больше</w:t>
      </w:r>
    </w:p>
    <w:p w:rsidR="002936DB" w:rsidRPr="002936DB" w:rsidRDefault="002936DB" w:rsidP="002936DB">
      <w:pPr>
        <w:tabs>
          <w:tab w:val="left" w:pos="567"/>
        </w:tabs>
        <w:jc w:val="both"/>
        <w:rPr>
          <w:rFonts w:ascii="Segoe UI Semilight" w:eastAsia="Times New Roman" w:hAnsi="Segoe UI Semilight" w:cs="Segoe UI Semilight"/>
          <w:sz w:val="26"/>
          <w:szCs w:val="26"/>
        </w:rPr>
      </w:pP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Оформление документов и прав на недвижимость в минимальные сроки сложно представить без помощи электронных сервисов. На официальном сайте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xml:space="preserve"> на сегодняшний день доступны все базовые услуги ведомства - государственный кадастровый учет объектов недвижимости, государственная регистрация прав, «единая процедура», предоставление сведений из Единого государственного реестра недвижимости, а также электронные сервисы - «Подготовка схемы расположения земельного участка на кадастровом плане территории» и «Личный </w:t>
      </w:r>
      <w:r w:rsidR="0079395E">
        <w:rPr>
          <w:rFonts w:ascii="Segoe UI Semilight" w:eastAsia="Times New Roman" w:hAnsi="Segoe UI Semilight" w:cs="Segoe UI Semilight"/>
          <w:sz w:val="26"/>
          <w:szCs w:val="26"/>
        </w:rPr>
        <w:t>кабинет кадастрового инженера».</w:t>
      </w:r>
      <w:bookmarkStart w:id="0" w:name="_GoBack"/>
      <w:bookmarkEnd w:id="0"/>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2 марта 2022 г. в рамках расширенного заседания Правления секции Ассоциации «Земельные и имущественные отношения, градостроительная политика» проведен онлайн-семинар с участием представителей Управления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xml:space="preserve"> по Иркутской области, Кадастровой </w:t>
      </w:r>
      <w:proofErr w:type="gramStart"/>
      <w:r w:rsidRPr="002936DB">
        <w:rPr>
          <w:rFonts w:ascii="Segoe UI Semilight" w:eastAsia="Times New Roman" w:hAnsi="Segoe UI Semilight" w:cs="Segoe UI Semilight"/>
          <w:sz w:val="26"/>
          <w:szCs w:val="26"/>
        </w:rPr>
        <w:t>палаты  по</w:t>
      </w:r>
      <w:proofErr w:type="gramEnd"/>
      <w:r w:rsidRPr="002936DB">
        <w:rPr>
          <w:rFonts w:ascii="Segoe UI Semilight" w:eastAsia="Times New Roman" w:hAnsi="Segoe UI Semilight" w:cs="Segoe UI Semilight"/>
          <w:sz w:val="26"/>
          <w:szCs w:val="26"/>
        </w:rPr>
        <w:t xml:space="preserve"> Иркутской области и муниципальных образований Иркутской области.  Особое внимание уделено рассмотрению полезных инструментов Личного кабинета, позволяющих, например, сформировать Схему расположения земельного участка на кадастровом плане территории. Согласно ст. 11.3 Земельного кодекса Российской Федерации она является одним из документов, на основании которых земельный участок выделяется собственником либо органом, уполн</w:t>
      </w:r>
      <w:r w:rsidR="0079395E">
        <w:rPr>
          <w:rFonts w:ascii="Segoe UI Semilight" w:eastAsia="Times New Roman" w:hAnsi="Segoe UI Semilight" w:cs="Segoe UI Semilight"/>
          <w:sz w:val="26"/>
          <w:szCs w:val="26"/>
        </w:rPr>
        <w:t xml:space="preserve">омоченным на его распоряжение. </w:t>
      </w: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Также были затронуты вопросы реализации на территории Иркутской области Федерального закона N518-ФЗ, направленного на выявление правообладателей ранее учтенных объектов недвижимости.  Несмотря на то, что данный закон вступил в силу с 29 июня 2021 года, работы по наполнению Единого государственного реестра сведениями о правообладателях были начаты еще в конце 2020 года, в связи с участием Иркутской области в эксперименте по созданию Единого информационного ресурса о земле и недвижимости. Начальник </w:t>
      </w:r>
      <w:proofErr w:type="spellStart"/>
      <w:r w:rsidRPr="002936DB">
        <w:rPr>
          <w:rFonts w:ascii="Segoe UI Semilight" w:eastAsia="Times New Roman" w:hAnsi="Segoe UI Semilight" w:cs="Segoe UI Semilight"/>
          <w:sz w:val="26"/>
          <w:szCs w:val="26"/>
        </w:rPr>
        <w:t>Слюдянского</w:t>
      </w:r>
      <w:proofErr w:type="spellEnd"/>
      <w:r w:rsidRPr="002936DB">
        <w:rPr>
          <w:rFonts w:ascii="Segoe UI Semilight" w:eastAsia="Times New Roman" w:hAnsi="Segoe UI Semilight" w:cs="Segoe UI Semilight"/>
          <w:sz w:val="26"/>
          <w:szCs w:val="26"/>
        </w:rPr>
        <w:t xml:space="preserve"> межмуниципального отдела Управления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xml:space="preserve"> по Иркутской области Щука Екатерина Валерьевна сообщила в своем докладе, что органом регистрации прав </w:t>
      </w:r>
      <w:r w:rsidRPr="002936DB">
        <w:rPr>
          <w:rFonts w:ascii="Segoe UI Semilight" w:eastAsia="Times New Roman" w:hAnsi="Segoe UI Semilight" w:cs="Segoe UI Semilight"/>
          <w:sz w:val="26"/>
          <w:szCs w:val="26"/>
        </w:rPr>
        <w:lastRenderedPageBreak/>
        <w:t xml:space="preserve">были сформированы перечни «бесправных» объектов недвижимости, общее количество которых составило 445 421. На 31 декабря 2022 года работа по выявлению правообладателей завершена в отношении 68 798 объектов </w:t>
      </w:r>
      <w:r w:rsidR="0079395E">
        <w:rPr>
          <w:rFonts w:ascii="Segoe UI Semilight" w:eastAsia="Times New Roman" w:hAnsi="Segoe UI Semilight" w:cs="Segoe UI Semilight"/>
          <w:sz w:val="26"/>
          <w:szCs w:val="26"/>
        </w:rPr>
        <w:t>- это 15% от общего количества.</w:t>
      </w: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Начальник отдела обработки документов и обеспечения учетных действий филиала ФГБУ «ФКП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xml:space="preserve">» по Иркутской области </w:t>
      </w:r>
      <w:proofErr w:type="spellStart"/>
      <w:r w:rsidRPr="002936DB">
        <w:rPr>
          <w:rFonts w:ascii="Segoe UI Semilight" w:eastAsia="Times New Roman" w:hAnsi="Segoe UI Semilight" w:cs="Segoe UI Semilight"/>
          <w:sz w:val="26"/>
          <w:szCs w:val="26"/>
        </w:rPr>
        <w:t>Кузьминич</w:t>
      </w:r>
      <w:proofErr w:type="spellEnd"/>
      <w:r w:rsidRPr="002936DB">
        <w:rPr>
          <w:rFonts w:ascii="Segoe UI Semilight" w:eastAsia="Times New Roman" w:hAnsi="Segoe UI Semilight" w:cs="Segoe UI Semilight"/>
          <w:sz w:val="26"/>
          <w:szCs w:val="26"/>
        </w:rPr>
        <w:t xml:space="preserve"> Ольга Алексеевна в своем докладе сообщила, что в связи с изменениями, внесенными в Закон о государственной регистрации недвижимости, органы государственной власти и органы местного самоуправления в форме электронных документов или электронных образов документов, должны направлять для внесения  в Единый государственный реестр недвижимости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В случае принятия ими решений (актов)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r>
        <w:rPr>
          <w:rFonts w:ascii="Segoe UI Semilight" w:eastAsia="Times New Roman" w:hAnsi="Segoe UI Semilight" w:cs="Segoe UI Semilight"/>
          <w:sz w:val="26"/>
          <w:szCs w:val="26"/>
        </w:rPr>
        <w:t>,</w:t>
      </w:r>
      <w:r w:rsidRPr="002936DB">
        <w:rPr>
          <w:rFonts w:ascii="Segoe UI Semilight" w:eastAsia="Times New Roman" w:hAnsi="Segoe UI Semilight" w:cs="Segoe UI Semilight"/>
          <w:sz w:val="26"/>
          <w:szCs w:val="26"/>
        </w:rPr>
        <w:t xml:space="preserve"> до 1 февраля 2022 года, такие сведения должны быть переданы до 1 июля 2022 года.</w:t>
      </w:r>
      <w:r w:rsidR="0079395E">
        <w:rPr>
          <w:rFonts w:ascii="Segoe UI Semilight" w:eastAsia="Times New Roman" w:hAnsi="Segoe UI Semilight" w:cs="Segoe UI Semilight"/>
          <w:sz w:val="26"/>
          <w:szCs w:val="26"/>
        </w:rPr>
        <w:t xml:space="preserve">  </w:t>
      </w: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«Наша главная задача - это наполнение государственного реестра недвижимости качественными и достоверными сведениями» - отметила на совещании заместитель директора филиала ФГБУ «ФКП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по Иркутской области Евг</w:t>
      </w:r>
      <w:r w:rsidR="0079395E">
        <w:rPr>
          <w:rFonts w:ascii="Segoe UI Semilight" w:eastAsia="Times New Roman" w:hAnsi="Segoe UI Semilight" w:cs="Segoe UI Semilight"/>
          <w:sz w:val="26"/>
          <w:szCs w:val="26"/>
        </w:rPr>
        <w:t>ения Ильинична Бутакова.</w:t>
      </w: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Вопросы по работе электронных </w:t>
      </w:r>
      <w:proofErr w:type="gramStart"/>
      <w:r w:rsidRPr="002936DB">
        <w:rPr>
          <w:rFonts w:ascii="Segoe UI Semilight" w:eastAsia="Times New Roman" w:hAnsi="Segoe UI Semilight" w:cs="Segoe UI Semilight"/>
          <w:sz w:val="26"/>
          <w:szCs w:val="26"/>
        </w:rPr>
        <w:t>сервисов  можно</w:t>
      </w:r>
      <w:proofErr w:type="gramEnd"/>
      <w:r w:rsidRPr="002936DB">
        <w:rPr>
          <w:rFonts w:ascii="Segoe UI Semilight" w:eastAsia="Times New Roman" w:hAnsi="Segoe UI Semilight" w:cs="Segoe UI Semilight"/>
          <w:sz w:val="26"/>
          <w:szCs w:val="26"/>
        </w:rPr>
        <w:t xml:space="preserve"> задать по телефону горячей линии Управления 89247156423, в рабочие дни (понедельник - четверг с 8 ч. 00 мин. до 17 ч. 00 мин., пятница – с 8 ч. 00 мин. до 16 ч. 00 мин.).</w:t>
      </w:r>
    </w:p>
    <w:p w:rsidR="002936DB" w:rsidRPr="002936DB" w:rsidRDefault="002936DB" w:rsidP="002936DB">
      <w:pPr>
        <w:tabs>
          <w:tab w:val="left" w:pos="567"/>
        </w:tabs>
        <w:jc w:val="both"/>
        <w:rPr>
          <w:rFonts w:ascii="Segoe UI Semilight" w:eastAsia="Times New Roman" w:hAnsi="Segoe UI Semilight" w:cs="Segoe UI Semilight"/>
          <w:sz w:val="26"/>
          <w:szCs w:val="26"/>
        </w:rPr>
      </w:pPr>
    </w:p>
    <w:p w:rsidR="002936DB" w:rsidRPr="002936DB" w:rsidRDefault="002936DB" w:rsidP="002936DB">
      <w:pPr>
        <w:tabs>
          <w:tab w:val="left" w:pos="567"/>
        </w:tabs>
        <w:jc w:val="both"/>
        <w:rPr>
          <w:rFonts w:ascii="Segoe UI Semilight" w:eastAsia="Times New Roman" w:hAnsi="Segoe UI Semilight" w:cs="Segoe UI Semilight"/>
          <w:sz w:val="26"/>
          <w:szCs w:val="26"/>
        </w:rPr>
      </w:pPr>
      <w:r w:rsidRPr="002936DB">
        <w:rPr>
          <w:rFonts w:ascii="Segoe UI Semilight" w:eastAsia="Times New Roman" w:hAnsi="Segoe UI Semilight" w:cs="Segoe UI Semilight"/>
          <w:sz w:val="26"/>
          <w:szCs w:val="26"/>
        </w:rPr>
        <w:t xml:space="preserve">Пресс-служба Управления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xml:space="preserve"> по Иркутской области    </w:t>
      </w:r>
    </w:p>
    <w:p w:rsidR="00D55626" w:rsidRPr="002936DB" w:rsidRDefault="002936DB" w:rsidP="002936DB">
      <w:pPr>
        <w:tabs>
          <w:tab w:val="left" w:pos="567"/>
        </w:tabs>
        <w:jc w:val="both"/>
        <w:rPr>
          <w:rFonts w:ascii="Segoe UI Semilight" w:hAnsi="Segoe UI Semilight" w:cs="Segoe UI Semilight"/>
          <w:sz w:val="20"/>
          <w:szCs w:val="20"/>
        </w:rPr>
      </w:pPr>
      <w:r w:rsidRPr="002936DB">
        <w:rPr>
          <w:rFonts w:ascii="Segoe UI Semilight" w:eastAsia="Times New Roman" w:hAnsi="Segoe UI Semilight" w:cs="Segoe UI Semilight"/>
          <w:sz w:val="26"/>
          <w:szCs w:val="26"/>
        </w:rPr>
        <w:t xml:space="preserve">Пресс-служба филиала ФГБУ «ФКП </w:t>
      </w:r>
      <w:proofErr w:type="spellStart"/>
      <w:r w:rsidRPr="002936DB">
        <w:rPr>
          <w:rFonts w:ascii="Segoe UI Semilight" w:eastAsia="Times New Roman" w:hAnsi="Segoe UI Semilight" w:cs="Segoe UI Semilight"/>
          <w:sz w:val="26"/>
          <w:szCs w:val="26"/>
        </w:rPr>
        <w:t>Росреестра</w:t>
      </w:r>
      <w:proofErr w:type="spellEnd"/>
      <w:r w:rsidRPr="002936DB">
        <w:rPr>
          <w:rFonts w:ascii="Segoe UI Semilight" w:eastAsia="Times New Roman" w:hAnsi="Segoe UI Semilight" w:cs="Segoe UI Semilight"/>
          <w:sz w:val="26"/>
          <w:szCs w:val="26"/>
        </w:rPr>
        <w:t>» по Иркутской области</w:t>
      </w:r>
      <w:r w:rsidR="00561F76" w:rsidRPr="002936DB">
        <w:rPr>
          <w:rFonts w:ascii="Segoe UI Semilight" w:hAnsi="Segoe UI Semilight" w:cs="Segoe UI Semilight"/>
          <w:sz w:val="20"/>
          <w:szCs w:val="20"/>
        </w:rPr>
        <w:t xml:space="preserve"> </w:t>
      </w:r>
    </w:p>
    <w:sectPr w:rsidR="00D55626" w:rsidRPr="002936DB" w:rsidSect="00E9260A">
      <w:pgSz w:w="11906" w:h="16838"/>
      <w:pgMar w:top="851"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emilight">
    <w:panose1 w:val="020B04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D6B75"/>
    <w:rsid w:val="00163688"/>
    <w:rsid w:val="00195E0C"/>
    <w:rsid w:val="002936DB"/>
    <w:rsid w:val="002A79C1"/>
    <w:rsid w:val="00480D62"/>
    <w:rsid w:val="00492179"/>
    <w:rsid w:val="004E35A7"/>
    <w:rsid w:val="00561F76"/>
    <w:rsid w:val="005B5A40"/>
    <w:rsid w:val="00694BCB"/>
    <w:rsid w:val="0079395E"/>
    <w:rsid w:val="008964FB"/>
    <w:rsid w:val="0097589D"/>
    <w:rsid w:val="00977AD2"/>
    <w:rsid w:val="00A31E41"/>
    <w:rsid w:val="00AA3242"/>
    <w:rsid w:val="00AF52BF"/>
    <w:rsid w:val="00BA00C4"/>
    <w:rsid w:val="00C149F5"/>
    <w:rsid w:val="00C45BFB"/>
    <w:rsid w:val="00CB26B9"/>
    <w:rsid w:val="00CD2293"/>
    <w:rsid w:val="00D55626"/>
    <w:rsid w:val="00DE7378"/>
    <w:rsid w:val="00E23287"/>
    <w:rsid w:val="00E9260A"/>
    <w:rsid w:val="00ED7449"/>
    <w:rsid w:val="00F23C50"/>
    <w:rsid w:val="00F5763B"/>
    <w:rsid w:val="00F7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8CB2"/>
  <w15:chartTrackingRefBased/>
  <w15:docId w15:val="{B7F56774-36FA-433E-AC5F-F8473AD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Гоманенко Галина Васильевна</cp:lastModifiedBy>
  <cp:revision>9</cp:revision>
  <cp:lastPrinted>2022-03-10T00:15:00Z</cp:lastPrinted>
  <dcterms:created xsi:type="dcterms:W3CDTF">2022-02-11T03:30:00Z</dcterms:created>
  <dcterms:modified xsi:type="dcterms:W3CDTF">2022-03-10T00:35:00Z</dcterms:modified>
</cp:coreProperties>
</file>