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550C7B" w:rsidP="0032781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327810">
              <w:rPr>
                <w:rFonts w:cs="Times New Roman"/>
                <w:sz w:val="24"/>
                <w:szCs w:val="24"/>
              </w:rPr>
              <w:t>декабря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2022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Default="00FD2E9B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660512" w:rsidRPr="00327810" w:rsidRDefault="002E0D5C" w:rsidP="001309B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деятельности арбитражных управляющих в условиях окончания моратория на банкротство</w:t>
      </w:r>
    </w:p>
    <w:p w:rsidR="00660512" w:rsidRPr="00327810" w:rsidRDefault="00660512" w:rsidP="00660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E0D5C" w:rsidRDefault="002E0D5C" w:rsidP="004E104E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По закону о несостоятельности (ба</w:t>
      </w:r>
      <w:r w:rsidR="00C47809">
        <w:rPr>
          <w:rFonts w:ascii="Arial" w:hAnsi="Arial" w:cs="Arial"/>
        </w:rPr>
        <w:t>н</w:t>
      </w:r>
      <w:bookmarkStart w:id="0" w:name="_GoBack"/>
      <w:bookmarkEnd w:id="0"/>
      <w:r>
        <w:rPr>
          <w:rFonts w:ascii="Arial" w:hAnsi="Arial" w:cs="Arial"/>
        </w:rPr>
        <w:t>кротстве) собрания кредиторов должников – юридических лиц должны про</w:t>
      </w:r>
      <w:r w:rsidR="004E104E">
        <w:rPr>
          <w:rFonts w:ascii="Arial" w:hAnsi="Arial" w:cs="Arial"/>
        </w:rPr>
        <w:t xml:space="preserve">водится только в очном формате. </w:t>
      </w:r>
      <w:r w:rsidR="001309BE">
        <w:rPr>
          <w:rFonts w:ascii="Arial" w:hAnsi="Arial" w:cs="Arial"/>
        </w:rPr>
        <w:t>Исключением из правила стал м</w:t>
      </w:r>
      <w:r>
        <w:rPr>
          <w:rFonts w:ascii="Arial" w:hAnsi="Arial" w:cs="Arial"/>
        </w:rPr>
        <w:t>ораторий н</w:t>
      </w:r>
      <w:r w:rsidR="001309BE">
        <w:rPr>
          <w:rFonts w:ascii="Arial" w:hAnsi="Arial" w:cs="Arial"/>
        </w:rPr>
        <w:t>а возбуждение дел</w:t>
      </w:r>
      <w:r w:rsidR="004E104E">
        <w:rPr>
          <w:rFonts w:ascii="Arial" w:hAnsi="Arial" w:cs="Arial"/>
        </w:rPr>
        <w:t xml:space="preserve"> о банкротстве, действовавший с </w:t>
      </w:r>
      <w:r w:rsidR="001309BE">
        <w:rPr>
          <w:rFonts w:ascii="Arial" w:hAnsi="Arial" w:cs="Arial"/>
        </w:rPr>
        <w:t>1 апреля по 1 октября 2022 года, в период которого допускалось по решению арбитражного управляющего проводить собрания кредиторов любого должника в форме заочного голосования.</w:t>
      </w:r>
    </w:p>
    <w:p w:rsidR="001309BE" w:rsidRDefault="001309BE" w:rsidP="002E0D5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</w:p>
    <w:p w:rsidR="001309BE" w:rsidRDefault="00550C7B" w:rsidP="002E0D5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«В</w:t>
      </w:r>
      <w:r w:rsidR="007D0781">
        <w:rPr>
          <w:rFonts w:ascii="Arial" w:hAnsi="Arial" w:cs="Arial"/>
        </w:rPr>
        <w:t>ыбор заочной формы проведения собрания допускался на предприятиях –</w:t>
      </w:r>
      <w:r w:rsidR="00803DB7">
        <w:rPr>
          <w:rFonts w:ascii="Arial" w:hAnsi="Arial" w:cs="Arial"/>
        </w:rPr>
        <w:t xml:space="preserve"> банкротах</w:t>
      </w:r>
      <w:r w:rsidR="007D0781">
        <w:rPr>
          <w:rFonts w:ascii="Arial" w:hAnsi="Arial" w:cs="Arial"/>
        </w:rPr>
        <w:t xml:space="preserve"> только в </w:t>
      </w:r>
      <w:r w:rsidR="00803DB7">
        <w:rPr>
          <w:rFonts w:ascii="Arial" w:hAnsi="Arial" w:cs="Arial"/>
        </w:rPr>
        <w:t>действовавший период моратория и проведение в настоящее время собраний кредиторов должников – юридических лиц в заочной форме со ссылкой на мораторий, срок действия которого истек, недопуст</w:t>
      </w:r>
      <w:r>
        <w:rPr>
          <w:rFonts w:ascii="Arial" w:hAnsi="Arial" w:cs="Arial"/>
        </w:rPr>
        <w:t xml:space="preserve">имо», отметил </w:t>
      </w:r>
      <w:r w:rsidRPr="006E21E8">
        <w:rPr>
          <w:rFonts w:ascii="Arial" w:hAnsi="Arial" w:cs="Arial"/>
          <w:b/>
        </w:rPr>
        <w:t>Андрей Александрович Ксенофонтов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начальник отдела по контролю (надзору) в сфере саморегулируемых организаций Управления Росреестра по Иркутской области.</w:t>
      </w:r>
    </w:p>
    <w:p w:rsidR="001309BE" w:rsidRDefault="001309BE" w:rsidP="002E0D5C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</w:rPr>
      </w:pPr>
    </w:p>
    <w:p w:rsidR="002E0D5C" w:rsidRPr="00951D0C" w:rsidRDefault="002E0D5C" w:rsidP="00550C7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2E0D5C" w:rsidRPr="004C04EF" w:rsidRDefault="002E0D5C" w:rsidP="002E0D5C">
      <w:pPr>
        <w:tabs>
          <w:tab w:val="left" w:pos="567"/>
        </w:tabs>
        <w:spacing w:line="240" w:lineRule="auto"/>
        <w:ind w:left="142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4C04EF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2F2FDB" w:rsidRDefault="002F2FDB" w:rsidP="00A6498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7A2508" w:rsidRDefault="007A2508" w:rsidP="00A6498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A36A1F" w:rsidRPr="00B60E7A" w:rsidRDefault="00A36A1F" w:rsidP="001B07B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D55626" w:rsidRPr="009A4EDF" w:rsidRDefault="00D55626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D55626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88B"/>
    <w:rsid w:val="000D0F60"/>
    <w:rsid w:val="000D1CD5"/>
    <w:rsid w:val="000D47C6"/>
    <w:rsid w:val="000D6B75"/>
    <w:rsid w:val="000F0443"/>
    <w:rsid w:val="0011444A"/>
    <w:rsid w:val="0012234E"/>
    <w:rsid w:val="001309BE"/>
    <w:rsid w:val="00144484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E61ED"/>
    <w:rsid w:val="002031CB"/>
    <w:rsid w:val="0021353F"/>
    <w:rsid w:val="002256FC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4F5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6247"/>
    <w:rsid w:val="004E104E"/>
    <w:rsid w:val="004E35A7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4310"/>
    <w:rsid w:val="00574F68"/>
    <w:rsid w:val="005A3097"/>
    <w:rsid w:val="005B17AD"/>
    <w:rsid w:val="005B5A40"/>
    <w:rsid w:val="005F4205"/>
    <w:rsid w:val="00612666"/>
    <w:rsid w:val="006527D5"/>
    <w:rsid w:val="00660512"/>
    <w:rsid w:val="0066225B"/>
    <w:rsid w:val="00666B9B"/>
    <w:rsid w:val="006A1C36"/>
    <w:rsid w:val="006A7444"/>
    <w:rsid w:val="006C315C"/>
    <w:rsid w:val="006E1500"/>
    <w:rsid w:val="006F6F98"/>
    <w:rsid w:val="0070760C"/>
    <w:rsid w:val="00727F83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91174D"/>
    <w:rsid w:val="00927398"/>
    <w:rsid w:val="00973790"/>
    <w:rsid w:val="0097589D"/>
    <w:rsid w:val="00977AD2"/>
    <w:rsid w:val="0098459C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26727"/>
    <w:rsid w:val="00B27FCD"/>
    <w:rsid w:val="00B60E7A"/>
    <w:rsid w:val="00B81DC5"/>
    <w:rsid w:val="00B96F7C"/>
    <w:rsid w:val="00BA00C4"/>
    <w:rsid w:val="00BE686A"/>
    <w:rsid w:val="00BF4DD5"/>
    <w:rsid w:val="00C01967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D2293"/>
    <w:rsid w:val="00CD413E"/>
    <w:rsid w:val="00D0032C"/>
    <w:rsid w:val="00D30734"/>
    <w:rsid w:val="00D35407"/>
    <w:rsid w:val="00D50B50"/>
    <w:rsid w:val="00D519EC"/>
    <w:rsid w:val="00D55626"/>
    <w:rsid w:val="00D62337"/>
    <w:rsid w:val="00D67CA2"/>
    <w:rsid w:val="00D75ABD"/>
    <w:rsid w:val="00D85C3F"/>
    <w:rsid w:val="00D96775"/>
    <w:rsid w:val="00DA70DB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8239B"/>
    <w:rsid w:val="00E91B68"/>
    <w:rsid w:val="00E9260A"/>
    <w:rsid w:val="00EB0B33"/>
    <w:rsid w:val="00EB0D04"/>
    <w:rsid w:val="00EB4D7C"/>
    <w:rsid w:val="00EC2C85"/>
    <w:rsid w:val="00EC603C"/>
    <w:rsid w:val="00ED2E8C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416B3"/>
    <w:rsid w:val="00F5763B"/>
    <w:rsid w:val="00F951CD"/>
    <w:rsid w:val="00FB58E9"/>
    <w:rsid w:val="00FC1573"/>
    <w:rsid w:val="00FD2E9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068E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23</cp:revision>
  <cp:lastPrinted>2022-12-09T02:49:00Z</cp:lastPrinted>
  <dcterms:created xsi:type="dcterms:W3CDTF">2022-09-29T02:49:00Z</dcterms:created>
  <dcterms:modified xsi:type="dcterms:W3CDTF">2022-12-09T02:59:00Z</dcterms:modified>
</cp:coreProperties>
</file>