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49" w:rsidRDefault="00DD6449" w:rsidP="00DD6449">
      <w:pPr>
        <w:shd w:val="clear" w:color="auto" w:fill="FFFFFF"/>
        <w:spacing w:after="0" w:line="240" w:lineRule="auto"/>
        <w:jc w:val="center"/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</w:pPr>
      <w:r w:rsidRPr="00DD6449">
        <w:rPr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3717751" cy="2481224"/>
            <wp:effectExtent l="19050" t="0" r="0" b="0"/>
            <wp:docPr id="2" name="Рисунок 4" descr="C:\Users\ДМИТРИЙ\Desktop\image-13-12-23-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Desktop\image-13-12-23-10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48" cy="248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49" w:rsidRDefault="00DD6449" w:rsidP="00DD644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</w:pP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Определение понятия «коррупция» содержится в ст. 1 Федерального закона от 25.12.2008 №273-ФЗ «О противодействии коррупции».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D6449">
        <w:rPr>
          <w:rFonts w:ascii="uictfonttextstyleemphasizedbody" w:eastAsia="Times New Roman" w:hAnsi="uictfonttextstyleemphasizedbody" w:cs="Arial"/>
          <w:b/>
          <w:bCs/>
          <w:color w:val="C00000"/>
          <w:sz w:val="24"/>
          <w:szCs w:val="24"/>
          <w:lang w:eastAsia="ru-RU"/>
        </w:rPr>
        <w:t>Под коррупцией понимается</w:t>
      </w: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 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т.ч. совершенное от имени или в интересах юридического лица.</w:t>
      </w:r>
      <w:proofErr w:type="gramEnd"/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emphasizedbody" w:eastAsia="Times New Roman" w:hAnsi="uictfonttextstyleemphasizedbody" w:cs="Arial"/>
          <w:b/>
          <w:bCs/>
          <w:color w:val="C00000"/>
          <w:sz w:val="24"/>
          <w:szCs w:val="24"/>
          <w:lang w:eastAsia="ru-RU"/>
        </w:rPr>
        <w:t>Дисциплинарный коррупционный проступок</w:t>
      </w: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 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Дисциплинарная ответственность в системе мер противодействия коррупции одинаково применима как к государственным служащим, так и к муниципальным служащим, а также к иным лицам, обязанным соблюдать требования законодательства о противодействии коррупции.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Основания и порядок применения дисциплинарной ответственности, применительно к муниципальным служащим предусмотрены Федеральным законом от 02.03.2007 № 25-ФЗ «О муниципальной службе в Российской Федерации». В отношении государственных гражданских служащих эти нормы установлены Федеральным закона от 27.07.2004 № 79-ФЗ «О государственной гражданской службе Российской Федерации».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 xml:space="preserve">К наиболее </w:t>
      </w:r>
      <w:proofErr w:type="gramStart"/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распространенным</w:t>
      </w:r>
      <w:proofErr w:type="gramEnd"/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 xml:space="preserve"> дисциплинарными проступками относятся: </w:t>
      </w:r>
    </w:p>
    <w:p w:rsidR="00DD6449" w:rsidRPr="00DD6449" w:rsidRDefault="00DD6449" w:rsidP="00DD64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неуведомление</w:t>
      </w:r>
      <w:proofErr w:type="spellEnd"/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 xml:space="preserve">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правонарушений; </w:t>
      </w:r>
    </w:p>
    <w:p w:rsidR="00DD6449" w:rsidRPr="00DD6449" w:rsidRDefault="00DD6449" w:rsidP="00DD64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lastRenderedPageBreak/>
        <w:t xml:space="preserve">непринятие государственным или муниципальным служащим мер по предотвращению возникшего или могущего возникнуть конфликта интересов, а равно </w:t>
      </w:r>
      <w:proofErr w:type="spellStart"/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неуведомление</w:t>
      </w:r>
      <w:proofErr w:type="spellEnd"/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 xml:space="preserve">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интересов; </w:t>
      </w:r>
    </w:p>
    <w:p w:rsidR="00DD6449" w:rsidRPr="00DD6449" w:rsidRDefault="00DD6449" w:rsidP="00DD64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непредставление либо представление недостоверных неполных сведений о доходах, расходах, имуществе и обязательствах имущественного характера государственного (муниципального) служащего или его супруги (а) и несовершеннолетних детей</w:t>
      </w:r>
    </w:p>
    <w:p w:rsidR="00DD6449" w:rsidRPr="00DD6449" w:rsidRDefault="00DD6449" w:rsidP="00DD64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участие указанных лиц на платной основе в деятельности органа управления коммерческой организацией, за исключением случаев, установленных законом;</w:t>
      </w:r>
    </w:p>
    <w:p w:rsidR="00DD6449" w:rsidRPr="00DD6449" w:rsidRDefault="00DD6449" w:rsidP="00DD64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осуществление  предпринимательской деятельности </w:t>
      </w:r>
    </w:p>
    <w:p w:rsidR="00DD6449" w:rsidRPr="00DD6449" w:rsidRDefault="00DD6449" w:rsidP="00DD64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нарушение указанными лицами, их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и т.д.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В отношении дисциплинарного коррупционного проступка установлен срок давности применения дисциплинарного взыскания, который составляет три года со дня совершения проступка и шесть месяцев со дня его обнаружения.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Дисциплинарная ответственность за совершение коррупционных правонарушений заключается в возможности привлечения служащих к ответственности за неисполнение или ненадлежащее исполнение своих трудовых обязанностей.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В данном случае по общему правилу подлежат применению положения ст.ст. 22 и 192 Трудового кодекса РФ, указывающие на возможность применения: </w:t>
      </w:r>
    </w:p>
    <w:p w:rsidR="00DD6449" w:rsidRPr="00DD6449" w:rsidRDefault="00DD6449" w:rsidP="00DD64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замечания</w:t>
      </w:r>
    </w:p>
    <w:p w:rsidR="00DD6449" w:rsidRPr="00DD6449" w:rsidRDefault="00DD6449" w:rsidP="00DD64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выговора </w:t>
      </w:r>
    </w:p>
    <w:p w:rsidR="00DD6449" w:rsidRPr="00DD6449" w:rsidRDefault="00DD6449" w:rsidP="00DD64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увольнения в связи с утратой доверия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в права занимать определенные должности государственной и муниципальной службы.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 xml:space="preserve">Естественным способом избежать ответственности за коррупционное правонарушение является неукоснительное соблюдение установленных </w:t>
      </w:r>
      <w:proofErr w:type="spellStart"/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 xml:space="preserve"> запретов, ограничений и обязанностей всеми, на кого такие обязанности возложены законодательством.</w:t>
      </w:r>
    </w:p>
    <w:p w:rsidR="00DD6449" w:rsidRDefault="00DD6449" w:rsidP="00DD6449">
      <w:pPr>
        <w:shd w:val="clear" w:color="auto" w:fill="FFFFFF"/>
        <w:spacing w:after="0" w:line="240" w:lineRule="auto"/>
        <w:jc w:val="both"/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 </w:t>
      </w: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D6449" w:rsidRPr="00DD6449" w:rsidRDefault="00DD6449" w:rsidP="00DD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6449">
        <w:rPr>
          <w:rFonts w:ascii="uictfonttextstylebody" w:eastAsia="Times New Roman" w:hAnsi="uictfonttextstylebody" w:cs="Arial"/>
          <w:color w:val="000000"/>
          <w:sz w:val="24"/>
          <w:szCs w:val="24"/>
          <w:lang w:eastAsia="ru-RU"/>
        </w:rPr>
        <w:t>Зиминский межрайонный прокурор Косарева АА</w:t>
      </w:r>
    </w:p>
    <w:p w:rsidR="003C4534" w:rsidRDefault="003C4534"/>
    <w:sectPr w:rsidR="003C4534" w:rsidSect="0053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FB4"/>
    <w:multiLevelType w:val="multilevel"/>
    <w:tmpl w:val="D28CCD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1EE79A0"/>
    <w:multiLevelType w:val="multilevel"/>
    <w:tmpl w:val="653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449"/>
    <w:rsid w:val="001D30F8"/>
    <w:rsid w:val="003C4534"/>
    <w:rsid w:val="003F22B4"/>
    <w:rsid w:val="0053264F"/>
    <w:rsid w:val="00723F18"/>
    <w:rsid w:val="00DD6449"/>
    <w:rsid w:val="00F5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0b52e58bddf251p2mrcssattr">
    <w:name w:val="c80b52e58bddf251p2_mr_css_attr"/>
    <w:basedOn w:val="a"/>
    <w:rsid w:val="00D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44efe85e3d7d01as2mrcssattr">
    <w:name w:val="644efe85e3d7d01as2_mr_css_attr"/>
    <w:basedOn w:val="a0"/>
    <w:rsid w:val="00DD6449"/>
  </w:style>
  <w:style w:type="paragraph" w:customStyle="1" w:styleId="df1509d1fb0c1a48p1mrcssattr">
    <w:name w:val="df1509d1fb0c1a48p1_mr_css_attr"/>
    <w:basedOn w:val="a"/>
    <w:rsid w:val="00D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8cf18b4e889a77s1mrcssattr">
    <w:name w:val="288cf18b4e889a77s1_mr_css_attr"/>
    <w:basedOn w:val="a0"/>
    <w:rsid w:val="00DD6449"/>
  </w:style>
  <w:style w:type="character" w:customStyle="1" w:styleId="a953a923e03adf7apple-converted-spacemrcssattr">
    <w:name w:val="a953a923e03adf7apple-converted-space_mr_css_attr"/>
    <w:basedOn w:val="a0"/>
    <w:rsid w:val="00DD6449"/>
  </w:style>
  <w:style w:type="paragraph" w:styleId="a3">
    <w:name w:val="Balloon Text"/>
    <w:basedOn w:val="a"/>
    <w:link w:val="a4"/>
    <w:uiPriority w:val="99"/>
    <w:semiHidden/>
    <w:unhideWhenUsed/>
    <w:rsid w:val="00DD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3552</Characters>
  <Application>Microsoft Office Word</Application>
  <DocSecurity>0</DocSecurity>
  <Lines>29</Lines>
  <Paragraphs>8</Paragraphs>
  <ScaleCrop>false</ScaleCrop>
  <Company>Krokoz™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2023-12-13T13:53:00Z</dcterms:created>
  <dcterms:modified xsi:type="dcterms:W3CDTF">2023-12-13T13:59:00Z</dcterms:modified>
</cp:coreProperties>
</file>