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CF" w:rsidRDefault="00F201CF" w:rsidP="00F201CF">
      <w:pPr>
        <w:spacing w:line="360" w:lineRule="auto"/>
        <w:ind w:firstLine="567"/>
        <w:jc w:val="center"/>
        <w:rPr>
          <w:rFonts w:ascii="Times New Roman" w:hAnsi="Times New Roman" w:cs="Times New Roman"/>
          <w:b/>
          <w:sz w:val="28"/>
          <w:szCs w:val="28"/>
        </w:rPr>
      </w:pPr>
      <w:r w:rsidRPr="00F201CF">
        <w:rPr>
          <w:rFonts w:ascii="Times New Roman" w:hAnsi="Times New Roman" w:cs="Times New Roman"/>
          <w:b/>
          <w:noProof/>
          <w:sz w:val="28"/>
          <w:szCs w:val="28"/>
          <w:lang w:eastAsia="ru-RU"/>
        </w:rPr>
        <w:drawing>
          <wp:inline distT="0" distB="0" distL="0" distR="0">
            <wp:extent cx="3476625" cy="8001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76625" cy="800100"/>
                    </a:xfrm>
                    <a:prstGeom prst="rect">
                      <a:avLst/>
                    </a:prstGeom>
                    <a:noFill/>
                    <a:ln w="9525">
                      <a:noFill/>
                      <a:miter lim="800000"/>
                      <a:headEnd/>
                      <a:tailEnd/>
                    </a:ln>
                  </pic:spPr>
                </pic:pic>
              </a:graphicData>
            </a:graphic>
          </wp:inline>
        </w:drawing>
      </w:r>
    </w:p>
    <w:p w:rsidR="00FB46ED" w:rsidRPr="00D63710" w:rsidRDefault="00F801B2" w:rsidP="0086033D">
      <w:pPr>
        <w:spacing w:line="360" w:lineRule="auto"/>
        <w:ind w:firstLine="567"/>
        <w:jc w:val="center"/>
        <w:rPr>
          <w:rFonts w:ascii="Times New Roman" w:hAnsi="Times New Roman" w:cs="Times New Roman"/>
          <w:b/>
          <w:sz w:val="28"/>
          <w:szCs w:val="28"/>
        </w:rPr>
      </w:pPr>
      <w:r w:rsidRPr="00D63710">
        <w:rPr>
          <w:rFonts w:ascii="Times New Roman" w:hAnsi="Times New Roman" w:cs="Times New Roman"/>
          <w:b/>
          <w:sz w:val="28"/>
          <w:szCs w:val="28"/>
        </w:rPr>
        <w:t xml:space="preserve">В Приангарье срок предоставления сведений из ЕГРН </w:t>
      </w:r>
    </w:p>
    <w:p w:rsidR="00F801B2" w:rsidRDefault="00F801B2" w:rsidP="0086033D">
      <w:pPr>
        <w:spacing w:line="360" w:lineRule="auto"/>
        <w:ind w:firstLine="567"/>
        <w:jc w:val="center"/>
        <w:rPr>
          <w:rFonts w:ascii="Times New Roman" w:hAnsi="Times New Roman" w:cs="Times New Roman"/>
          <w:b/>
          <w:sz w:val="28"/>
          <w:szCs w:val="28"/>
        </w:rPr>
      </w:pPr>
      <w:r w:rsidRPr="00D63710">
        <w:rPr>
          <w:rFonts w:ascii="Times New Roman" w:hAnsi="Times New Roman" w:cs="Times New Roman"/>
          <w:b/>
          <w:sz w:val="28"/>
          <w:szCs w:val="28"/>
        </w:rPr>
        <w:t>в 2019 году составил 1 день</w:t>
      </w:r>
    </w:p>
    <w:p w:rsidR="00754C6F" w:rsidRPr="0086033D" w:rsidRDefault="00887B47" w:rsidP="0086033D">
      <w:pPr>
        <w:spacing w:line="360" w:lineRule="auto"/>
        <w:ind w:firstLine="567"/>
        <w:jc w:val="both"/>
        <w:rPr>
          <w:rFonts w:ascii="Times New Roman" w:hAnsi="Times New Roman" w:cs="Times New Roman"/>
          <w:iCs/>
          <w:sz w:val="28"/>
          <w:szCs w:val="28"/>
        </w:rPr>
      </w:pPr>
      <w:r w:rsidRPr="0086033D">
        <w:rPr>
          <w:rFonts w:ascii="Times New Roman" w:hAnsi="Times New Roman" w:cs="Times New Roman"/>
          <w:iCs/>
          <w:sz w:val="28"/>
          <w:szCs w:val="28"/>
        </w:rPr>
        <w:t xml:space="preserve">По закону выдавать сведения из госреестра недвижимости Кадастровая палата должна в течение трех суток </w:t>
      </w:r>
    </w:p>
    <w:p w:rsidR="00835DD0" w:rsidRDefault="002D10AB" w:rsidP="0086033D">
      <w:pPr>
        <w:spacing w:line="360" w:lineRule="auto"/>
        <w:ind w:firstLine="567"/>
        <w:jc w:val="both"/>
        <w:rPr>
          <w:rFonts w:ascii="Times New Roman" w:hAnsi="Times New Roman" w:cs="Times New Roman"/>
          <w:b/>
          <w:sz w:val="28"/>
          <w:szCs w:val="28"/>
        </w:rPr>
      </w:pPr>
      <w:r w:rsidRPr="00D63710">
        <w:rPr>
          <w:rFonts w:ascii="Times New Roman" w:hAnsi="Times New Roman" w:cs="Times New Roman"/>
          <w:b/>
          <w:sz w:val="28"/>
          <w:szCs w:val="28"/>
        </w:rPr>
        <w:t>Жители Иркутской области и еще 36 регионов России могли получать выписки из госреестра в три раза быстрее, чем срок</w:t>
      </w:r>
      <w:r w:rsidR="008C09CA">
        <w:rPr>
          <w:rFonts w:ascii="Times New Roman" w:hAnsi="Times New Roman" w:cs="Times New Roman"/>
          <w:b/>
          <w:sz w:val="28"/>
          <w:szCs w:val="28"/>
        </w:rPr>
        <w:t>,</w:t>
      </w:r>
      <w:r w:rsidRPr="00D63710">
        <w:rPr>
          <w:rFonts w:ascii="Times New Roman" w:hAnsi="Times New Roman" w:cs="Times New Roman"/>
          <w:b/>
          <w:sz w:val="28"/>
          <w:szCs w:val="28"/>
        </w:rPr>
        <w:t xml:space="preserve"> установленный законодательством.</w:t>
      </w:r>
      <w:r w:rsidR="00A22A11">
        <w:rPr>
          <w:rFonts w:ascii="Times New Roman" w:hAnsi="Times New Roman" w:cs="Times New Roman"/>
          <w:b/>
          <w:sz w:val="28"/>
          <w:szCs w:val="28"/>
        </w:rPr>
        <w:t xml:space="preserve"> По стране с</w:t>
      </w:r>
      <w:r w:rsidR="00A22A11" w:rsidRPr="0086033D">
        <w:rPr>
          <w:rFonts w:ascii="Times New Roman" w:hAnsi="Times New Roman" w:cs="Times New Roman"/>
          <w:b/>
          <w:sz w:val="28"/>
          <w:szCs w:val="28"/>
        </w:rPr>
        <w:t>редний фактический срок предоставления сведений из Единого государственного реестра недвижимости (ЕГРН) в 2019 году составил всего два дня</w:t>
      </w:r>
      <w:r w:rsidR="00A22A11">
        <w:rPr>
          <w:rFonts w:ascii="Times New Roman" w:hAnsi="Times New Roman" w:cs="Times New Roman"/>
          <w:b/>
          <w:sz w:val="28"/>
          <w:szCs w:val="28"/>
        </w:rPr>
        <w:t xml:space="preserve"> вместо трех</w:t>
      </w:r>
      <w:r w:rsidR="00A22A11" w:rsidRPr="0086033D">
        <w:rPr>
          <w:rFonts w:ascii="Times New Roman" w:hAnsi="Times New Roman" w:cs="Times New Roman"/>
          <w:b/>
          <w:sz w:val="28"/>
          <w:szCs w:val="28"/>
        </w:rPr>
        <w:t>.</w:t>
      </w:r>
      <w:r w:rsidRPr="00D32D9C">
        <w:rPr>
          <w:rFonts w:ascii="Times New Roman" w:hAnsi="Times New Roman" w:cs="Times New Roman"/>
          <w:b/>
          <w:sz w:val="28"/>
          <w:szCs w:val="28"/>
        </w:rPr>
        <w:t xml:space="preserve"> </w:t>
      </w:r>
      <w:r w:rsidR="0086033D" w:rsidRPr="00D32D9C">
        <w:rPr>
          <w:rFonts w:ascii="Times New Roman" w:hAnsi="Times New Roman" w:cs="Times New Roman"/>
          <w:b/>
          <w:sz w:val="28"/>
          <w:szCs w:val="28"/>
        </w:rPr>
        <w:t>Это стало возможным благодаря</w:t>
      </w:r>
      <w:r w:rsidR="001934AE" w:rsidRPr="00D32D9C">
        <w:rPr>
          <w:rFonts w:ascii="Times New Roman" w:hAnsi="Times New Roman" w:cs="Times New Roman"/>
          <w:b/>
          <w:sz w:val="28"/>
          <w:szCs w:val="28"/>
        </w:rPr>
        <w:t xml:space="preserve"> развитию механизмов электронного взаимодействия и</w:t>
      </w:r>
      <w:r w:rsidR="0086033D" w:rsidRPr="00D32D9C">
        <w:rPr>
          <w:rFonts w:ascii="Times New Roman" w:hAnsi="Times New Roman" w:cs="Times New Roman"/>
          <w:b/>
          <w:sz w:val="28"/>
          <w:szCs w:val="28"/>
        </w:rPr>
        <w:t xml:space="preserve"> подключению электронн</w:t>
      </w:r>
      <w:r w:rsidR="001934AE" w:rsidRPr="00D32D9C">
        <w:rPr>
          <w:rFonts w:ascii="Times New Roman" w:hAnsi="Times New Roman" w:cs="Times New Roman"/>
          <w:b/>
          <w:sz w:val="28"/>
          <w:szCs w:val="28"/>
        </w:rPr>
        <w:t>ых сервисов.</w:t>
      </w:r>
      <w:r w:rsidR="001934AE">
        <w:rPr>
          <w:rFonts w:ascii="Times New Roman" w:hAnsi="Times New Roman" w:cs="Times New Roman"/>
          <w:b/>
          <w:sz w:val="28"/>
          <w:szCs w:val="28"/>
        </w:rPr>
        <w:t xml:space="preserve"> </w:t>
      </w:r>
    </w:p>
    <w:p w:rsidR="001934AE" w:rsidRDefault="00BA70ED" w:rsidP="0086033D">
      <w:pPr>
        <w:spacing w:line="360" w:lineRule="auto"/>
        <w:ind w:firstLine="567"/>
        <w:jc w:val="both"/>
        <w:rPr>
          <w:rFonts w:ascii="Times New Roman" w:hAnsi="Times New Roman" w:cs="Times New Roman"/>
          <w:sz w:val="28"/>
          <w:szCs w:val="28"/>
        </w:rPr>
      </w:pPr>
      <w:r w:rsidRPr="00866B9D">
        <w:rPr>
          <w:rFonts w:ascii="Times New Roman" w:hAnsi="Times New Roman" w:cs="Times New Roman"/>
          <w:sz w:val="28"/>
          <w:szCs w:val="28"/>
        </w:rPr>
        <w:t>Почти 103</w:t>
      </w:r>
      <w:r w:rsidR="003F5B61" w:rsidRPr="00866B9D">
        <w:rPr>
          <w:rFonts w:ascii="Times New Roman" w:hAnsi="Times New Roman" w:cs="Times New Roman"/>
          <w:sz w:val="28"/>
          <w:szCs w:val="28"/>
        </w:rPr>
        <w:t xml:space="preserve"> </w:t>
      </w:r>
      <w:r w:rsidR="00D52864" w:rsidRPr="00866B9D">
        <w:rPr>
          <w:rFonts w:ascii="Times New Roman" w:hAnsi="Times New Roman" w:cs="Times New Roman"/>
          <w:sz w:val="28"/>
          <w:szCs w:val="28"/>
        </w:rPr>
        <w:t xml:space="preserve">млн </w:t>
      </w:r>
      <w:r w:rsidRPr="00866B9D">
        <w:rPr>
          <w:rFonts w:ascii="Times New Roman" w:hAnsi="Times New Roman" w:cs="Times New Roman"/>
          <w:sz w:val="28"/>
          <w:szCs w:val="28"/>
        </w:rPr>
        <w:t>сведений Единого государственного реестра недвижимости</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было выдано</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Кадастровой палатой</w:t>
      </w:r>
      <w:r w:rsidR="00D52864" w:rsidRPr="00866B9D">
        <w:rPr>
          <w:rFonts w:ascii="Times New Roman" w:hAnsi="Times New Roman" w:cs="Times New Roman"/>
          <w:sz w:val="28"/>
          <w:szCs w:val="28"/>
        </w:rPr>
        <w:t xml:space="preserve"> </w:t>
      </w:r>
      <w:r w:rsidR="001934AE" w:rsidRPr="00866B9D">
        <w:rPr>
          <w:rFonts w:ascii="Times New Roman" w:hAnsi="Times New Roman" w:cs="Times New Roman"/>
          <w:sz w:val="28"/>
          <w:szCs w:val="28"/>
        </w:rPr>
        <w:t xml:space="preserve">в 2019 </w:t>
      </w:r>
      <w:r w:rsidR="00D52864" w:rsidRPr="00866B9D">
        <w:rPr>
          <w:rFonts w:ascii="Times New Roman" w:hAnsi="Times New Roman" w:cs="Times New Roman"/>
          <w:sz w:val="28"/>
          <w:szCs w:val="28"/>
        </w:rPr>
        <w:t>году.</w:t>
      </w:r>
    </w:p>
    <w:p w:rsidR="002D10AB" w:rsidRPr="000A3AAF" w:rsidRDefault="002D10AB" w:rsidP="002D10AB">
      <w:pPr>
        <w:spacing w:line="360" w:lineRule="auto"/>
        <w:ind w:firstLine="567"/>
        <w:jc w:val="both"/>
        <w:rPr>
          <w:rFonts w:ascii="Times New Roman" w:hAnsi="Times New Roman" w:cs="Times New Roman"/>
          <w:sz w:val="28"/>
          <w:szCs w:val="28"/>
        </w:rPr>
      </w:pPr>
      <w:r w:rsidRPr="00F613D5">
        <w:rPr>
          <w:rFonts w:ascii="Times New Roman" w:hAnsi="Times New Roman" w:cs="Times New Roman"/>
          <w:i/>
          <w:sz w:val="28"/>
          <w:szCs w:val="28"/>
        </w:rPr>
        <w:t>«Несмотря на то, что</w:t>
      </w:r>
      <w:r w:rsidR="00A22A11">
        <w:rPr>
          <w:rFonts w:ascii="Times New Roman" w:hAnsi="Times New Roman" w:cs="Times New Roman"/>
          <w:i/>
          <w:sz w:val="28"/>
          <w:szCs w:val="28"/>
        </w:rPr>
        <w:t xml:space="preserve"> </w:t>
      </w:r>
      <w:r w:rsidR="00A22A11" w:rsidRPr="00F613D5">
        <w:rPr>
          <w:rFonts w:ascii="Times New Roman" w:hAnsi="Times New Roman" w:cs="Times New Roman"/>
          <w:i/>
          <w:sz w:val="28"/>
          <w:szCs w:val="28"/>
        </w:rPr>
        <w:t>в 2019 году</w:t>
      </w:r>
      <w:r w:rsidRPr="00F613D5">
        <w:rPr>
          <w:rFonts w:ascii="Times New Roman" w:hAnsi="Times New Roman" w:cs="Times New Roman"/>
          <w:i/>
          <w:sz w:val="28"/>
          <w:szCs w:val="28"/>
        </w:rPr>
        <w:t xml:space="preserve"> количество </w:t>
      </w:r>
      <w:r w:rsidR="00A22A11">
        <w:rPr>
          <w:rFonts w:ascii="Times New Roman" w:hAnsi="Times New Roman" w:cs="Times New Roman"/>
          <w:i/>
          <w:sz w:val="28"/>
          <w:szCs w:val="28"/>
        </w:rPr>
        <w:t>запросов</w:t>
      </w:r>
      <w:r w:rsidRPr="00F613D5">
        <w:rPr>
          <w:rFonts w:ascii="Times New Roman" w:hAnsi="Times New Roman" w:cs="Times New Roman"/>
          <w:i/>
          <w:sz w:val="28"/>
          <w:szCs w:val="28"/>
        </w:rPr>
        <w:t>, поступ</w:t>
      </w:r>
      <w:r w:rsidR="00D63710" w:rsidRPr="00F613D5">
        <w:rPr>
          <w:rFonts w:ascii="Times New Roman" w:hAnsi="Times New Roman" w:cs="Times New Roman"/>
          <w:i/>
          <w:sz w:val="28"/>
          <w:szCs w:val="28"/>
        </w:rPr>
        <w:t>ивши</w:t>
      </w:r>
      <w:r w:rsidR="00ED0D99" w:rsidRPr="00F613D5">
        <w:rPr>
          <w:rFonts w:ascii="Times New Roman" w:hAnsi="Times New Roman" w:cs="Times New Roman"/>
          <w:i/>
          <w:sz w:val="28"/>
          <w:szCs w:val="28"/>
        </w:rPr>
        <w:t>х</w:t>
      </w:r>
      <w:r w:rsidRPr="00F613D5">
        <w:rPr>
          <w:rFonts w:ascii="Times New Roman" w:hAnsi="Times New Roman" w:cs="Times New Roman"/>
          <w:i/>
          <w:sz w:val="28"/>
          <w:szCs w:val="28"/>
        </w:rPr>
        <w:t xml:space="preserve"> в отношении недвижимости Иркутской области</w:t>
      </w:r>
      <w:r w:rsidR="00E12EC7" w:rsidRPr="00F613D5">
        <w:rPr>
          <w:rFonts w:ascii="Times New Roman" w:hAnsi="Times New Roman" w:cs="Times New Roman"/>
          <w:i/>
          <w:sz w:val="28"/>
          <w:szCs w:val="28"/>
        </w:rPr>
        <w:t>,</w:t>
      </w:r>
      <w:r w:rsidRPr="00F613D5">
        <w:rPr>
          <w:rFonts w:ascii="Times New Roman" w:hAnsi="Times New Roman" w:cs="Times New Roman"/>
          <w:i/>
          <w:sz w:val="28"/>
          <w:szCs w:val="28"/>
        </w:rPr>
        <w:t xml:space="preserve"> увеличилось на 44% по сравнению с 2018 годом, средний срок предоставления сведений из ЕГРН составлял 1 день. В 2018 году на это было необходимо в среднем 1,5 дня. По запросам, направленным в связи с возникшей чрезвычайной ситуацией в 2019 году в Иркутской области, </w:t>
      </w:r>
      <w:r w:rsidR="00D413C6" w:rsidRPr="00F613D5">
        <w:rPr>
          <w:rFonts w:ascii="Times New Roman" w:hAnsi="Times New Roman" w:cs="Times New Roman"/>
          <w:i/>
          <w:sz w:val="28"/>
          <w:szCs w:val="28"/>
        </w:rPr>
        <w:t>с</w:t>
      </w:r>
      <w:r w:rsidRPr="00F613D5">
        <w:rPr>
          <w:rFonts w:ascii="Times New Roman" w:hAnsi="Times New Roman" w:cs="Times New Roman"/>
          <w:i/>
          <w:sz w:val="28"/>
          <w:szCs w:val="28"/>
        </w:rPr>
        <w:t xml:space="preserve">ведения </w:t>
      </w:r>
      <w:r w:rsidR="00A22A11">
        <w:rPr>
          <w:rFonts w:ascii="Times New Roman" w:hAnsi="Times New Roman" w:cs="Times New Roman"/>
          <w:i/>
          <w:sz w:val="28"/>
          <w:szCs w:val="28"/>
        </w:rPr>
        <w:t>предоставлялись</w:t>
      </w:r>
      <w:r w:rsidRPr="00F613D5">
        <w:rPr>
          <w:rFonts w:ascii="Times New Roman" w:hAnsi="Times New Roman" w:cs="Times New Roman"/>
          <w:i/>
          <w:sz w:val="28"/>
          <w:szCs w:val="28"/>
        </w:rPr>
        <w:t xml:space="preserve"> незамедлительно»</w:t>
      </w:r>
      <w:r w:rsidRPr="00F613D5">
        <w:rPr>
          <w:rFonts w:ascii="Times New Roman" w:hAnsi="Times New Roman" w:cs="Times New Roman"/>
          <w:sz w:val="28"/>
          <w:szCs w:val="28"/>
        </w:rPr>
        <w:t xml:space="preserve"> </w:t>
      </w:r>
      <w:r w:rsidRPr="00F613D5">
        <w:rPr>
          <w:rFonts w:ascii="Times New Roman" w:hAnsi="Times New Roman" w:cs="Times New Roman"/>
          <w:i/>
          <w:sz w:val="28"/>
          <w:szCs w:val="28"/>
        </w:rPr>
        <w:t xml:space="preserve">– </w:t>
      </w:r>
      <w:r w:rsidRPr="00F613D5">
        <w:rPr>
          <w:rFonts w:ascii="Times New Roman" w:hAnsi="Times New Roman" w:cs="Times New Roman"/>
          <w:sz w:val="28"/>
          <w:szCs w:val="28"/>
        </w:rPr>
        <w:t xml:space="preserve">рассказывает </w:t>
      </w:r>
      <w:r w:rsidRPr="00F613D5">
        <w:rPr>
          <w:rFonts w:ascii="Times New Roman" w:hAnsi="Times New Roman" w:cs="Times New Roman"/>
          <w:b/>
          <w:sz w:val="28"/>
          <w:szCs w:val="28"/>
        </w:rPr>
        <w:t>заместитель директора</w:t>
      </w:r>
      <w:r w:rsidR="00F613D5">
        <w:rPr>
          <w:rFonts w:ascii="Times New Roman" w:hAnsi="Times New Roman" w:cs="Times New Roman"/>
          <w:b/>
          <w:sz w:val="28"/>
          <w:szCs w:val="28"/>
        </w:rPr>
        <w:t>-</w:t>
      </w:r>
      <w:r w:rsidRPr="00F613D5">
        <w:rPr>
          <w:rFonts w:ascii="Times New Roman" w:hAnsi="Times New Roman" w:cs="Times New Roman"/>
          <w:b/>
          <w:sz w:val="28"/>
          <w:szCs w:val="28"/>
        </w:rPr>
        <w:t>главный технолог Кадастровой палаты по Иркутской области Любовь Рыбаченко</w:t>
      </w:r>
      <w:r w:rsidRPr="00F613D5">
        <w:rPr>
          <w:rFonts w:ascii="Times New Roman" w:hAnsi="Times New Roman" w:cs="Times New Roman"/>
          <w:sz w:val="28"/>
          <w:szCs w:val="28"/>
        </w:rPr>
        <w:t>.</w:t>
      </w:r>
    </w:p>
    <w:p w:rsidR="00F801B2" w:rsidRDefault="00B7560E" w:rsidP="0086033D">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Также</w:t>
      </w:r>
      <w:r w:rsidR="00061E36" w:rsidRPr="0086033D">
        <w:rPr>
          <w:rFonts w:ascii="Times New Roman" w:hAnsi="Times New Roman" w:cs="Times New Roman"/>
          <w:b/>
          <w:sz w:val="28"/>
          <w:szCs w:val="28"/>
        </w:rPr>
        <w:t xml:space="preserve"> один день</w:t>
      </w:r>
      <w:r w:rsidR="00061E36" w:rsidRPr="0086033D">
        <w:rPr>
          <w:rFonts w:ascii="Times New Roman" w:hAnsi="Times New Roman" w:cs="Times New Roman"/>
          <w:sz w:val="28"/>
          <w:szCs w:val="28"/>
        </w:rPr>
        <w:t xml:space="preserve"> </w:t>
      </w:r>
      <w:r w:rsidR="00D32D9C">
        <w:rPr>
          <w:rFonts w:ascii="Times New Roman" w:hAnsi="Times New Roman" w:cs="Times New Roman"/>
          <w:sz w:val="28"/>
          <w:szCs w:val="28"/>
        </w:rPr>
        <w:t xml:space="preserve">в среднем </w:t>
      </w:r>
      <w:r w:rsidR="00061E36" w:rsidRPr="0086033D">
        <w:rPr>
          <w:rFonts w:ascii="Times New Roman" w:hAnsi="Times New Roman" w:cs="Times New Roman"/>
          <w:sz w:val="28"/>
          <w:szCs w:val="28"/>
        </w:rPr>
        <w:t>тратили на получение выписки из госреестра недвижимости жители</w:t>
      </w:r>
      <w:r w:rsidR="00D32D9C">
        <w:rPr>
          <w:rFonts w:ascii="Times New Roman" w:hAnsi="Times New Roman" w:cs="Times New Roman"/>
          <w:sz w:val="28"/>
          <w:szCs w:val="28"/>
        </w:rPr>
        <w:t xml:space="preserve"> 3</w:t>
      </w:r>
      <w:r>
        <w:rPr>
          <w:rFonts w:ascii="Times New Roman" w:hAnsi="Times New Roman" w:cs="Times New Roman"/>
          <w:sz w:val="28"/>
          <w:szCs w:val="28"/>
        </w:rPr>
        <w:t>6</w:t>
      </w:r>
      <w:r w:rsidR="00D32D9C">
        <w:rPr>
          <w:rFonts w:ascii="Times New Roman" w:hAnsi="Times New Roman" w:cs="Times New Roman"/>
          <w:sz w:val="28"/>
          <w:szCs w:val="28"/>
        </w:rPr>
        <w:t xml:space="preserve"> субъектов. </w:t>
      </w:r>
      <w:r w:rsidR="00D32D9C" w:rsidRPr="000E18F5">
        <w:rPr>
          <w:rFonts w:ascii="Times New Roman" w:hAnsi="Times New Roman" w:cs="Times New Roman"/>
          <w:sz w:val="28"/>
          <w:szCs w:val="28"/>
        </w:rPr>
        <w:t xml:space="preserve">Это </w:t>
      </w:r>
      <w:r w:rsidR="00061E36" w:rsidRPr="000E18F5">
        <w:rPr>
          <w:rFonts w:ascii="Times New Roman" w:hAnsi="Times New Roman" w:cs="Times New Roman"/>
          <w:sz w:val="28"/>
          <w:szCs w:val="28"/>
        </w:rPr>
        <w:t xml:space="preserve">Белгородская область, Владимирская область, Ивановская область, Калужская область, Костромская область, Курская область, Липецкая область, Рязанская область, Тамбовская </w:t>
      </w:r>
      <w:r w:rsidR="00061E36" w:rsidRPr="000E18F5">
        <w:rPr>
          <w:rFonts w:ascii="Times New Roman" w:hAnsi="Times New Roman" w:cs="Times New Roman"/>
          <w:sz w:val="28"/>
          <w:szCs w:val="28"/>
        </w:rPr>
        <w:lastRenderedPageBreak/>
        <w:t>область, Тульская область, Новгородская область, Республика Адыгея, Ростовская область, Оренбургская область, Пензенская область, Республика Башкортостан, Республика Марий Эл, Республика Татарстан, Самарская область, Саратовская область, Удмуртская Республика, Ульяновская область, Курганская область, Свердловская область</w:t>
      </w:r>
      <w:r w:rsidR="00D32D9C" w:rsidRPr="000E18F5">
        <w:rPr>
          <w:rFonts w:ascii="Times New Roman" w:hAnsi="Times New Roman" w:cs="Times New Roman"/>
          <w:sz w:val="28"/>
          <w:szCs w:val="28"/>
        </w:rPr>
        <w:t>,</w:t>
      </w:r>
      <w:r w:rsidR="00061E36" w:rsidRPr="000E18F5">
        <w:rPr>
          <w:rFonts w:ascii="Times New Roman" w:hAnsi="Times New Roman" w:cs="Times New Roman"/>
          <w:sz w:val="28"/>
          <w:szCs w:val="28"/>
        </w:rPr>
        <w:t xml:space="preserve"> Челябинская область, Ямало-Ненецкий АО, Забайкальский край, Республика Алтай, Республика Бурятия, Томская область, Магаданская область и Чукотский АО, Карачаево-Черкесская Республика, Республика Ингушетия, Республика Северная Осетия, Ставропольский край, Чеченская Республика. </w:t>
      </w:r>
      <w:r w:rsidR="00D32D9C" w:rsidRPr="00D32D9C">
        <w:rPr>
          <w:rFonts w:ascii="Times New Roman" w:hAnsi="Times New Roman" w:cs="Times New Roman"/>
          <w:sz w:val="28"/>
          <w:szCs w:val="28"/>
        </w:rPr>
        <w:t>В течение двух дней в среднем выписки могли получить жители еще 33 регионов.</w:t>
      </w:r>
    </w:p>
    <w:p w:rsidR="009B6361" w:rsidRPr="00656986" w:rsidRDefault="009B6361" w:rsidP="009B6361">
      <w:pPr>
        <w:spacing w:line="36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Pr="00656986">
        <w:rPr>
          <w:rFonts w:ascii="Times New Roman" w:hAnsi="Times New Roman" w:cs="Times New Roman"/>
          <w:i/>
          <w:sz w:val="28"/>
          <w:szCs w:val="28"/>
        </w:rPr>
        <w:t>Максимальное сокращение сроков предоставление услуги – результа</w:t>
      </w:r>
      <w:bookmarkStart w:id="0" w:name="_GoBack"/>
      <w:bookmarkEnd w:id="0"/>
      <w:r w:rsidRPr="00656986">
        <w:rPr>
          <w:rFonts w:ascii="Times New Roman" w:hAnsi="Times New Roman" w:cs="Times New Roman"/>
          <w:i/>
          <w:sz w:val="28"/>
          <w:szCs w:val="28"/>
        </w:rPr>
        <w:t>т планомерной работы</w:t>
      </w:r>
      <w:r w:rsidRPr="00155400">
        <w:rPr>
          <w:rFonts w:ascii="Times New Roman" w:hAnsi="Times New Roman" w:cs="Times New Roman"/>
          <w:sz w:val="28"/>
          <w:szCs w:val="28"/>
        </w:rPr>
        <w:t xml:space="preserve">, – отмечает </w:t>
      </w:r>
      <w:r w:rsidRPr="00656986">
        <w:rPr>
          <w:rFonts w:ascii="Times New Roman" w:hAnsi="Times New Roman" w:cs="Times New Roman"/>
          <w:b/>
          <w:sz w:val="28"/>
          <w:szCs w:val="28"/>
        </w:rPr>
        <w:t xml:space="preserve">заместитель директора Кадастровой палаты по Удмуртской Республике </w:t>
      </w:r>
      <w:r w:rsidRPr="00155400">
        <w:rPr>
          <w:rFonts w:ascii="Times New Roman" w:hAnsi="Times New Roman" w:cs="Times New Roman"/>
          <w:b/>
          <w:sz w:val="28"/>
          <w:szCs w:val="28"/>
        </w:rPr>
        <w:t>Екатерина Рублева</w:t>
      </w:r>
      <w:r w:rsidRPr="00155400">
        <w:rPr>
          <w:rFonts w:ascii="Times New Roman" w:hAnsi="Times New Roman" w:cs="Times New Roman"/>
          <w:sz w:val="28"/>
          <w:szCs w:val="28"/>
        </w:rPr>
        <w:t xml:space="preserve">. </w:t>
      </w:r>
      <w:r>
        <w:rPr>
          <w:rFonts w:ascii="Times New Roman" w:hAnsi="Times New Roman" w:cs="Times New Roman"/>
          <w:sz w:val="28"/>
          <w:szCs w:val="28"/>
        </w:rPr>
        <w:noBreakHyphen/>
      </w:r>
      <w:r w:rsidRPr="00155400">
        <w:rPr>
          <w:rFonts w:ascii="Times New Roman" w:hAnsi="Times New Roman" w:cs="Times New Roman"/>
          <w:sz w:val="28"/>
          <w:szCs w:val="28"/>
        </w:rPr>
        <w:t xml:space="preserve"> </w:t>
      </w:r>
      <w:r w:rsidRPr="00656986">
        <w:rPr>
          <w:rFonts w:ascii="Times New Roman" w:hAnsi="Times New Roman" w:cs="Times New Roman"/>
          <w:i/>
          <w:sz w:val="28"/>
          <w:szCs w:val="28"/>
        </w:rPr>
        <w:t>Ускорить рабочие процессы нам, прежде всего, помог постепенный переход на использование электронных сервисов. Так, сегодня подавляющее большинство запросов -93% -</w:t>
      </w:r>
      <w:r>
        <w:rPr>
          <w:rFonts w:ascii="Times New Roman" w:hAnsi="Times New Roman" w:cs="Times New Roman"/>
          <w:i/>
          <w:sz w:val="28"/>
          <w:szCs w:val="28"/>
        </w:rPr>
        <w:t xml:space="preserve"> в рамках меж</w:t>
      </w:r>
      <w:r w:rsidRPr="00656986">
        <w:rPr>
          <w:rFonts w:ascii="Times New Roman" w:hAnsi="Times New Roman" w:cs="Times New Roman"/>
          <w:i/>
          <w:sz w:val="28"/>
          <w:szCs w:val="28"/>
        </w:rPr>
        <w:t>ведомственного взаимодействия с органами местного самоуправления поступают к нам в электронном виде</w:t>
      </w:r>
      <w:r>
        <w:rPr>
          <w:rFonts w:ascii="Times New Roman" w:hAnsi="Times New Roman" w:cs="Times New Roman"/>
          <w:i/>
          <w:sz w:val="28"/>
          <w:szCs w:val="28"/>
        </w:rPr>
        <w:t>»</w:t>
      </w:r>
      <w:r w:rsidRPr="00656986">
        <w:rPr>
          <w:rFonts w:ascii="Times New Roman" w:hAnsi="Times New Roman" w:cs="Times New Roman"/>
          <w:i/>
          <w:sz w:val="28"/>
          <w:szCs w:val="28"/>
        </w:rPr>
        <w:t xml:space="preserve">. </w:t>
      </w:r>
    </w:p>
    <w:p w:rsidR="009B6361" w:rsidRPr="00661B29" w:rsidRDefault="000E18F5" w:rsidP="009B6361">
      <w:pPr>
        <w:pStyle w:val="ac"/>
        <w:spacing w:before="120" w:after="120" w:line="360" w:lineRule="auto"/>
        <w:ind w:firstLine="709"/>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Там, где это возможно, процесс формирова</w:t>
      </w:r>
      <w:r w:rsidR="009B6361">
        <w:rPr>
          <w:rFonts w:ascii="Times New Roman" w:hAnsi="Times New Roman"/>
          <w:i/>
          <w:color w:val="000000" w:themeColor="text1"/>
          <w:sz w:val="28"/>
          <w:szCs w:val="28"/>
        </w:rPr>
        <w:t xml:space="preserve">ния выписок был автоматизирован, - </w:t>
      </w:r>
      <w:r w:rsidR="009B6361" w:rsidRPr="006C75A5">
        <w:rPr>
          <w:rFonts w:ascii="Times New Roman" w:hAnsi="Times New Roman"/>
          <w:color w:val="000000" w:themeColor="text1"/>
          <w:sz w:val="28"/>
          <w:szCs w:val="28"/>
        </w:rPr>
        <w:t>рассказывает</w:t>
      </w:r>
      <w:r w:rsidR="009B6361" w:rsidRPr="00661B29">
        <w:rPr>
          <w:rFonts w:ascii="Times New Roman" w:hAnsi="Times New Roman"/>
          <w:i/>
          <w:color w:val="000000" w:themeColor="text1"/>
          <w:sz w:val="28"/>
          <w:szCs w:val="28"/>
        </w:rPr>
        <w:t xml:space="preserve"> </w:t>
      </w:r>
      <w:r w:rsidR="009B6361">
        <w:rPr>
          <w:rFonts w:ascii="Times New Roman" w:eastAsia="Times New Roman" w:hAnsi="Times New Roman"/>
          <w:b/>
          <w:bCs/>
          <w:color w:val="000000" w:themeColor="text1"/>
          <w:sz w:val="28"/>
          <w:szCs w:val="28"/>
          <w:lang w:eastAsia="ru-RU"/>
        </w:rPr>
        <w:t>з</w:t>
      </w:r>
      <w:r w:rsidR="009B6361" w:rsidRPr="00661B29">
        <w:rPr>
          <w:rFonts w:ascii="Times New Roman" w:eastAsia="Times New Roman" w:hAnsi="Times New Roman"/>
          <w:b/>
          <w:bCs/>
          <w:color w:val="000000" w:themeColor="text1"/>
          <w:sz w:val="28"/>
          <w:szCs w:val="28"/>
          <w:lang w:eastAsia="ru-RU"/>
        </w:rPr>
        <w:t>аместитель директора Кадастровой палаты по Самарской области Я</w:t>
      </w:r>
      <w:r w:rsidR="009B6361">
        <w:rPr>
          <w:rFonts w:ascii="Times New Roman" w:eastAsia="Times New Roman" w:hAnsi="Times New Roman"/>
          <w:b/>
          <w:bCs/>
          <w:color w:val="000000" w:themeColor="text1"/>
          <w:sz w:val="28"/>
          <w:szCs w:val="28"/>
          <w:lang w:eastAsia="ru-RU"/>
        </w:rPr>
        <w:t xml:space="preserve">рослав </w:t>
      </w:r>
      <w:r w:rsidR="009B6361" w:rsidRPr="00661B29">
        <w:rPr>
          <w:rFonts w:ascii="Times New Roman" w:eastAsia="Times New Roman" w:hAnsi="Times New Roman"/>
          <w:b/>
          <w:bCs/>
          <w:color w:val="000000" w:themeColor="text1"/>
          <w:sz w:val="28"/>
          <w:szCs w:val="28"/>
          <w:lang w:eastAsia="ru-RU"/>
        </w:rPr>
        <w:t>Логунов</w:t>
      </w:r>
      <w:r w:rsidR="009B6361">
        <w:rPr>
          <w:rFonts w:ascii="Times New Roman" w:eastAsia="Times New Roman" w:hAnsi="Times New Roman"/>
          <w:b/>
          <w:bCs/>
          <w:color w:val="000000" w:themeColor="text1"/>
          <w:sz w:val="28"/>
          <w:szCs w:val="28"/>
          <w:lang w:eastAsia="ru-RU"/>
        </w:rPr>
        <w:t xml:space="preserve">. </w:t>
      </w:r>
      <w:r w:rsidR="009B6361">
        <w:rPr>
          <w:rFonts w:ascii="Times New Roman" w:eastAsia="Times New Roman" w:hAnsi="Times New Roman"/>
          <w:b/>
          <w:bCs/>
          <w:color w:val="000000" w:themeColor="text1"/>
          <w:sz w:val="28"/>
          <w:szCs w:val="28"/>
          <w:lang w:eastAsia="ru-RU"/>
        </w:rPr>
        <w:noBreakHyphen/>
      </w:r>
      <w:r w:rsidR="009B6361" w:rsidRPr="00661B29">
        <w:rPr>
          <w:rFonts w:ascii="Times New Roman" w:hAnsi="Times New Roman"/>
          <w:i/>
          <w:color w:val="000000" w:themeColor="text1"/>
          <w:sz w:val="28"/>
          <w:szCs w:val="28"/>
        </w:rPr>
        <w:t xml:space="preserve"> Так</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 xml:space="preserve"> например, сейчас КПТ</w:t>
      </w:r>
      <w:r w:rsidR="00D32D9C">
        <w:rPr>
          <w:rFonts w:ascii="Times New Roman" w:hAnsi="Times New Roman"/>
          <w:i/>
          <w:color w:val="000000" w:themeColor="text1"/>
          <w:sz w:val="28"/>
          <w:szCs w:val="28"/>
        </w:rPr>
        <w:t xml:space="preserve"> (Кадастровый план территории)</w:t>
      </w:r>
      <w:r w:rsidR="009B6361" w:rsidRPr="00661B29">
        <w:rPr>
          <w:rFonts w:ascii="Times New Roman" w:hAnsi="Times New Roman"/>
          <w:i/>
          <w:color w:val="000000" w:themeColor="text1"/>
          <w:sz w:val="28"/>
          <w:szCs w:val="28"/>
        </w:rPr>
        <w:t xml:space="preserve"> почти в 100% случаях формируется автоматически, что позволило сократить срок предоставления услуги до 5 минут, хотя еще 10 лет назад на </w:t>
      </w:r>
      <w:r w:rsidR="009B6361">
        <w:rPr>
          <w:rFonts w:ascii="Times New Roman" w:hAnsi="Times New Roman"/>
          <w:i/>
          <w:color w:val="000000" w:themeColor="text1"/>
          <w:sz w:val="28"/>
          <w:szCs w:val="28"/>
        </w:rPr>
        <w:t xml:space="preserve">его </w:t>
      </w:r>
      <w:r w:rsidR="009B6361" w:rsidRPr="00661B29">
        <w:rPr>
          <w:rFonts w:ascii="Times New Roman" w:hAnsi="Times New Roman"/>
          <w:i/>
          <w:color w:val="000000" w:themeColor="text1"/>
          <w:sz w:val="28"/>
          <w:szCs w:val="28"/>
        </w:rPr>
        <w:t xml:space="preserve">подготовку уходило </w:t>
      </w:r>
      <w:r w:rsidR="009B6361">
        <w:rPr>
          <w:rFonts w:ascii="Times New Roman" w:hAnsi="Times New Roman"/>
          <w:i/>
          <w:color w:val="000000" w:themeColor="text1"/>
          <w:sz w:val="28"/>
          <w:szCs w:val="28"/>
        </w:rPr>
        <w:t>до</w:t>
      </w:r>
      <w:r w:rsidR="009B6361" w:rsidRPr="00661B29">
        <w:rPr>
          <w:rFonts w:ascii="Times New Roman" w:hAnsi="Times New Roman"/>
          <w:i/>
          <w:color w:val="000000" w:themeColor="text1"/>
          <w:sz w:val="28"/>
          <w:szCs w:val="28"/>
        </w:rPr>
        <w:t xml:space="preserve"> 15 дней</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w:t>
      </w:r>
    </w:p>
    <w:p w:rsidR="009B6361" w:rsidRPr="00DD2E07" w:rsidRDefault="00D32D9C" w:rsidP="00D32D9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D32D9C">
        <w:rPr>
          <w:rFonts w:ascii="Times New Roman" w:hAnsi="Times New Roman" w:cs="Times New Roman"/>
          <w:sz w:val="28"/>
          <w:szCs w:val="28"/>
        </w:rPr>
        <w:t xml:space="preserve">рок предоставления сведений из Единого государственного реестра недвижимости в </w:t>
      </w:r>
      <w:r w:rsidR="00473F91">
        <w:rPr>
          <w:rFonts w:ascii="Times New Roman" w:hAnsi="Times New Roman" w:cs="Times New Roman"/>
          <w:sz w:val="28"/>
          <w:szCs w:val="28"/>
        </w:rPr>
        <w:t xml:space="preserve">Оренбургской области </w:t>
      </w:r>
      <w:r w:rsidRPr="00D32D9C">
        <w:rPr>
          <w:rFonts w:ascii="Times New Roman" w:hAnsi="Times New Roman" w:cs="Times New Roman"/>
          <w:sz w:val="28"/>
          <w:szCs w:val="28"/>
        </w:rPr>
        <w:t>на протяжении шести лет сос</w:t>
      </w:r>
      <w:r>
        <w:rPr>
          <w:rFonts w:ascii="Times New Roman" w:hAnsi="Times New Roman" w:cs="Times New Roman"/>
          <w:sz w:val="28"/>
          <w:szCs w:val="28"/>
        </w:rPr>
        <w:t xml:space="preserve">тавляет всего один рабочий день, рассказывает </w:t>
      </w:r>
      <w:r w:rsidRPr="00534479">
        <w:rPr>
          <w:rFonts w:ascii="Times New Roman" w:hAnsi="Times New Roman" w:cs="Times New Roman"/>
          <w:b/>
          <w:sz w:val="28"/>
          <w:szCs w:val="28"/>
        </w:rPr>
        <w:t>д</w:t>
      </w:r>
      <w:r w:rsidRPr="00DD2E07">
        <w:rPr>
          <w:rFonts w:ascii="Times New Roman" w:hAnsi="Times New Roman" w:cs="Times New Roman"/>
          <w:b/>
          <w:sz w:val="28"/>
          <w:szCs w:val="28"/>
        </w:rPr>
        <w:t>иректор Кадастровой палаты по Оренбургской области</w:t>
      </w:r>
      <w:r w:rsidRPr="00534479">
        <w:rPr>
          <w:rFonts w:ascii="Times New Roman" w:hAnsi="Times New Roman" w:cs="Times New Roman"/>
          <w:b/>
          <w:sz w:val="28"/>
          <w:szCs w:val="28"/>
        </w:rPr>
        <w:t xml:space="preserve"> </w:t>
      </w:r>
      <w:r w:rsidRPr="00DD2E07">
        <w:rPr>
          <w:rFonts w:ascii="Times New Roman" w:hAnsi="Times New Roman" w:cs="Times New Roman"/>
          <w:b/>
          <w:sz w:val="28"/>
          <w:szCs w:val="28"/>
        </w:rPr>
        <w:t>Николай Прихожай</w:t>
      </w:r>
      <w:r>
        <w:rPr>
          <w:rFonts w:ascii="Times New Roman" w:hAnsi="Times New Roman" w:cs="Times New Roman"/>
          <w:b/>
          <w:sz w:val="28"/>
          <w:szCs w:val="28"/>
        </w:rPr>
        <w:t xml:space="preserve">. </w:t>
      </w:r>
      <w:r w:rsidR="009B6361">
        <w:rPr>
          <w:rFonts w:ascii="Times New Roman" w:hAnsi="Times New Roman" w:cs="Times New Roman"/>
          <w:i/>
          <w:sz w:val="28"/>
          <w:szCs w:val="28"/>
        </w:rPr>
        <w:t>«</w:t>
      </w:r>
      <w:r w:rsidR="009B6361" w:rsidRPr="00DD2E07">
        <w:rPr>
          <w:rFonts w:ascii="Times New Roman" w:hAnsi="Times New Roman" w:cs="Times New Roman"/>
          <w:i/>
          <w:sz w:val="28"/>
          <w:szCs w:val="28"/>
        </w:rPr>
        <w:t xml:space="preserve">Такого показателя удалось достичь, в первую очередь, благодаря профессионализму специалистов </w:t>
      </w:r>
      <w:r w:rsidR="009B6361" w:rsidRPr="00DD2E07">
        <w:rPr>
          <w:rFonts w:ascii="Times New Roman" w:hAnsi="Times New Roman" w:cs="Times New Roman"/>
          <w:i/>
          <w:sz w:val="28"/>
          <w:szCs w:val="28"/>
        </w:rPr>
        <w:lastRenderedPageBreak/>
        <w:t>Кадастровой палаты и грамотному распределению</w:t>
      </w:r>
      <w:r w:rsidR="009B6361">
        <w:rPr>
          <w:rFonts w:ascii="Times New Roman" w:hAnsi="Times New Roman" w:cs="Times New Roman"/>
          <w:i/>
          <w:sz w:val="28"/>
          <w:szCs w:val="28"/>
        </w:rPr>
        <w:t xml:space="preserve"> труда</w:t>
      </w:r>
      <w:r w:rsidR="009B6361" w:rsidRPr="00DD2E07">
        <w:rPr>
          <w:rFonts w:ascii="Times New Roman" w:hAnsi="Times New Roman" w:cs="Times New Roman"/>
          <w:i/>
          <w:sz w:val="28"/>
          <w:szCs w:val="28"/>
        </w:rPr>
        <w:t xml:space="preserve">. </w:t>
      </w:r>
      <w:r w:rsidR="009B6361">
        <w:rPr>
          <w:rFonts w:ascii="Times New Roman" w:hAnsi="Times New Roman" w:cs="Times New Roman"/>
          <w:i/>
          <w:sz w:val="28"/>
          <w:szCs w:val="28"/>
        </w:rPr>
        <w:t xml:space="preserve">– </w:t>
      </w:r>
      <w:r w:rsidR="009B6361" w:rsidRPr="00534479">
        <w:rPr>
          <w:rFonts w:ascii="Times New Roman" w:hAnsi="Times New Roman" w:cs="Times New Roman"/>
          <w:sz w:val="28"/>
          <w:szCs w:val="28"/>
        </w:rPr>
        <w:t>добавляет</w:t>
      </w:r>
      <w:r w:rsidR="009B6361">
        <w:rPr>
          <w:rFonts w:ascii="Times New Roman" w:hAnsi="Times New Roman" w:cs="Times New Roman"/>
          <w:i/>
          <w:sz w:val="28"/>
          <w:szCs w:val="28"/>
        </w:rPr>
        <w:t xml:space="preserve"> </w:t>
      </w:r>
      <w:r w:rsidR="009B6361" w:rsidRPr="00534479">
        <w:rPr>
          <w:rFonts w:ascii="Times New Roman" w:hAnsi="Times New Roman" w:cs="Times New Roman"/>
          <w:b/>
          <w:sz w:val="28"/>
          <w:szCs w:val="28"/>
        </w:rPr>
        <w:t>д</w:t>
      </w:r>
      <w:r w:rsidR="009B6361" w:rsidRPr="00DD2E07">
        <w:rPr>
          <w:rFonts w:ascii="Times New Roman" w:hAnsi="Times New Roman" w:cs="Times New Roman"/>
          <w:b/>
          <w:sz w:val="28"/>
          <w:szCs w:val="28"/>
        </w:rPr>
        <w:t>иректор Кадастровой палаты по Оренбургской области</w:t>
      </w:r>
      <w:r>
        <w:rPr>
          <w:rFonts w:ascii="Times New Roman" w:hAnsi="Times New Roman" w:cs="Times New Roman"/>
          <w:b/>
          <w:sz w:val="28"/>
          <w:szCs w:val="28"/>
        </w:rPr>
        <w:t xml:space="preserve">. </w:t>
      </w:r>
      <w:r w:rsidR="009B6361">
        <w:rPr>
          <w:rFonts w:ascii="Times New Roman" w:hAnsi="Times New Roman" w:cs="Times New Roman"/>
          <w:b/>
          <w:sz w:val="28"/>
          <w:szCs w:val="28"/>
        </w:rPr>
        <w:t xml:space="preserve">- </w:t>
      </w:r>
      <w:r w:rsidR="009B6361" w:rsidRPr="00DD2E07">
        <w:rPr>
          <w:rFonts w:ascii="Times New Roman" w:hAnsi="Times New Roman" w:cs="Times New Roman"/>
          <w:i/>
          <w:sz w:val="28"/>
          <w:szCs w:val="28"/>
        </w:rPr>
        <w:t>Работа по подготовке сведений – это постоянный конвейер, в котором не должно быть слабых мест</w:t>
      </w:r>
      <w:r w:rsidR="009B6361" w:rsidRPr="00DD2E07">
        <w:rPr>
          <w:rFonts w:ascii="Times New Roman" w:hAnsi="Times New Roman" w:cs="Times New Roman"/>
          <w:sz w:val="28"/>
          <w:szCs w:val="28"/>
        </w:rPr>
        <w:t xml:space="preserve">». </w:t>
      </w:r>
    </w:p>
    <w:p w:rsidR="006C75A5" w:rsidRDefault="001934AE" w:rsidP="00D32D9C">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Подать запрос на получение сведений из ЕГРН можно несколькими способами: подав заявление через МФЦ или удаленно, воспользовавшись одним из существующих электронных сервисов.</w:t>
      </w:r>
    </w:p>
    <w:p w:rsidR="001934AE"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 xml:space="preserve">Для получения сведений ЕГРН посредством МФЦ необходимо написать заявление и предоставить документ, удостоверяющий личность. Дополнительные документы могут понадобиться, если такое заявление подает наследник, залогодержатель или доверенное лицо, а также если имущество, в отношении которого подается запрос, принадлежит несовершеннолетнему. </w:t>
      </w:r>
      <w:r>
        <w:rPr>
          <w:rFonts w:ascii="Times New Roman" w:hAnsi="Times New Roman" w:cs="Times New Roman"/>
          <w:sz w:val="28"/>
          <w:szCs w:val="28"/>
        </w:rPr>
        <w:t xml:space="preserve">При запросе выписок через МФЦ центры добавляют два дня для отправки документов в Кадастровую палату, поэтому получить выписку можно через </w:t>
      </w:r>
      <w:r w:rsidRPr="001934AE">
        <w:rPr>
          <w:rFonts w:ascii="Times New Roman" w:hAnsi="Times New Roman" w:cs="Times New Roman"/>
          <w:sz w:val="28"/>
          <w:szCs w:val="28"/>
        </w:rPr>
        <w:t xml:space="preserve">МФЦ через пять рабочих дней с момента подачи запроса. </w:t>
      </w:r>
    </w:p>
    <w:p w:rsidR="000E18F5" w:rsidRDefault="000E18F5" w:rsidP="000E18F5">
      <w:pPr>
        <w:pStyle w:val="ac"/>
        <w:spacing w:before="120" w:after="120" w:line="360" w:lineRule="auto"/>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«Получить выписку из ЕГРН кроме электронных сервисов, можно почтовым отправлением, а также в МФЦ. Доля таких документов в регионе в 2019 году составила всего 11%. В каком формате получить сведения, бумажном или электронном, заявитель выбирает сам</w:t>
      </w:r>
      <w:r>
        <w:rPr>
          <w:rFonts w:ascii="Times New Roman" w:hAnsi="Times New Roman"/>
          <w:color w:val="000000" w:themeColor="text1"/>
          <w:sz w:val="28"/>
          <w:szCs w:val="28"/>
        </w:rPr>
        <w:t>, - поясняет</w:t>
      </w:r>
      <w:r w:rsidRPr="000E18F5">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заместитель директора</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Кадастровой палаты Курской области Ольга Турецкая</w:t>
      </w:r>
      <w:r>
        <w:rPr>
          <w:rFonts w:ascii="Times New Roman" w:hAnsi="Times New Roman"/>
          <w:color w:val="000000" w:themeColor="text1"/>
          <w:sz w:val="28"/>
          <w:szCs w:val="28"/>
        </w:rPr>
        <w:t xml:space="preserve">.  - </w:t>
      </w:r>
      <w:r>
        <w:rPr>
          <w:rFonts w:ascii="Times New Roman" w:hAnsi="Times New Roman"/>
          <w:i/>
          <w:color w:val="000000" w:themeColor="text1"/>
          <w:sz w:val="28"/>
          <w:szCs w:val="28"/>
        </w:rPr>
        <w:t>При этом электронную выписку можно передавать по электронным каналам связи, хранить на цифровых носителях, а также распечатать – и даже в этом случае она будет обладать полной юридической силой»</w:t>
      </w:r>
      <w:r>
        <w:rPr>
          <w:rFonts w:ascii="Times New Roman" w:hAnsi="Times New Roman"/>
          <w:color w:val="000000" w:themeColor="text1"/>
          <w:sz w:val="28"/>
          <w:szCs w:val="28"/>
        </w:rPr>
        <w:t xml:space="preserve">. </w:t>
      </w:r>
    </w:p>
    <w:p w:rsidR="000E18F5" w:rsidRPr="000E18F5" w:rsidRDefault="000E18F5" w:rsidP="000E18F5">
      <w:pPr>
        <w:pStyle w:val="ac"/>
        <w:spacing w:before="120" w:after="120" w:line="360" w:lineRule="auto"/>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«Полнота и корректность данных, указанных заявителем является главным фактором оперативной отработки запроса. Вот почему важно знать кадастровый номер, адрес и площадь объекта, а также паспортные </w:t>
      </w:r>
      <w:r>
        <w:rPr>
          <w:rFonts w:ascii="Times New Roman" w:hAnsi="Times New Roman"/>
          <w:i/>
          <w:color w:val="000000" w:themeColor="text1"/>
          <w:sz w:val="28"/>
          <w:szCs w:val="28"/>
        </w:rPr>
        <w:lastRenderedPageBreak/>
        <w:t xml:space="preserve">данные и СНИЛС правообладателя объекта недвижимости», </w:t>
      </w:r>
      <w:r>
        <w:rPr>
          <w:rFonts w:ascii="Times New Roman" w:eastAsia="Times New Roman" w:hAnsi="Times New Roman"/>
          <w:i/>
          <w:iCs/>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отметила </w:t>
      </w:r>
      <w:r>
        <w:rPr>
          <w:rFonts w:ascii="Times New Roman" w:hAnsi="Times New Roman"/>
          <w:b/>
          <w:color w:val="000000" w:themeColor="text1"/>
          <w:sz w:val="28"/>
          <w:szCs w:val="28"/>
        </w:rPr>
        <w:t>Ольга Турецкая</w:t>
      </w:r>
      <w:r>
        <w:rPr>
          <w:rFonts w:ascii="Times New Roman" w:eastAsia="Times New Roman" w:hAnsi="Times New Roman"/>
          <w:bCs/>
          <w:color w:val="000000" w:themeColor="text1"/>
          <w:sz w:val="28"/>
          <w:szCs w:val="28"/>
          <w:lang w:eastAsia="ru-RU"/>
        </w:rPr>
        <w:t>.</w:t>
      </w:r>
    </w:p>
    <w:p w:rsidR="001934AE" w:rsidRPr="001934AE"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Выписка из ЕГРН – единственный документ, подтверждающий право собственности на недвижимость, источник достоверной и объективной информации о ней.</w:t>
      </w:r>
      <w:r>
        <w:rPr>
          <w:rFonts w:ascii="Times New Roman" w:hAnsi="Times New Roman" w:cs="Times New Roman"/>
          <w:sz w:val="28"/>
          <w:szCs w:val="28"/>
        </w:rPr>
        <w:t xml:space="preserve"> </w:t>
      </w:r>
      <w:r w:rsidRPr="001934AE">
        <w:rPr>
          <w:rFonts w:ascii="Times New Roman" w:hAnsi="Times New Roman" w:cs="Times New Roman"/>
          <w:sz w:val="28"/>
          <w:szCs w:val="28"/>
        </w:rPr>
        <w:t xml:space="preserve">Чаще всего выписки из реестра недвижимости используются для подтверждения права собственности при проведении сделок с недвижимостью, для определения налоговых обязательств владельца недвижимости,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Таким образом, сведения из ЕГРН могут понадобиться в различных ситуациях, касающихся объектов недвижимого имущества. </w:t>
      </w:r>
    </w:p>
    <w:p w:rsidR="001934AE" w:rsidRPr="0086033D"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Согласно действующему законодательству, запросить общедоступную информацию об объекте недвижимости может любой гражданин.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w:t>
      </w:r>
      <w:r>
        <w:rPr>
          <w:rFonts w:ascii="Times New Roman" w:hAnsi="Times New Roman" w:cs="Times New Roman"/>
          <w:sz w:val="28"/>
          <w:szCs w:val="28"/>
        </w:rPr>
        <w:t xml:space="preserve"> </w:t>
      </w:r>
    </w:p>
    <w:p w:rsidR="001B467C" w:rsidRPr="0086033D" w:rsidRDefault="001B467C" w:rsidP="0086033D">
      <w:pPr>
        <w:spacing w:line="36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 xml:space="preserve">При этом в сентябре 2019 года Кадастровая палата запустила </w:t>
      </w:r>
      <w:hyperlink r:id="rId5" w:history="1">
        <w:r w:rsidRPr="0086033D">
          <w:rPr>
            <w:rStyle w:val="a3"/>
            <w:rFonts w:ascii="Times New Roman" w:hAnsi="Times New Roman" w:cs="Times New Roman"/>
            <w:sz w:val="28"/>
            <w:szCs w:val="28"/>
          </w:rPr>
          <w:t>новый онлайн-сервис</w:t>
        </w:r>
      </w:hyperlink>
      <w:r w:rsidRPr="0086033D">
        <w:rPr>
          <w:rFonts w:ascii="Times New Roman" w:hAnsi="Times New Roman" w:cs="Times New Roman"/>
          <w:sz w:val="28"/>
          <w:szCs w:val="28"/>
        </w:rPr>
        <w:t xml:space="preserve">, который позволил увеличить скорость выдачи сведений реестра недвижимости. Среднее время, затраченное на получение выписки пользователем сервиса, составило восемь минут, включая поиск и ожидание оплаты. Сервис в пилотном режиме заработал в 52 регионах страны: тех, которые уже используют ФГИС ЕГРН, а также в Калужской области. </w:t>
      </w:r>
    </w:p>
    <w:p w:rsidR="001934AE" w:rsidRPr="001934AE" w:rsidRDefault="001B467C" w:rsidP="001934AE">
      <w:pPr>
        <w:spacing w:line="36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Сведения реестра недвижимости, полученные в электронном виде, имеют ту же юридическую силу, что и предоставленные в виде бумажного документа. Выписки, полученные посредством сервиса Федеральной кадастровой палаты, заверяются усиленной квалифицированной электронной подписью.</w:t>
      </w:r>
    </w:p>
    <w:p w:rsidR="0086033D" w:rsidRPr="00D32D9C" w:rsidRDefault="0086033D" w:rsidP="0086033D">
      <w:pPr>
        <w:spacing w:line="360" w:lineRule="auto"/>
        <w:ind w:firstLine="567"/>
        <w:jc w:val="both"/>
        <w:rPr>
          <w:rFonts w:ascii="Times New Roman" w:hAnsi="Times New Roman" w:cs="Times New Roman"/>
          <w:sz w:val="28"/>
          <w:szCs w:val="28"/>
        </w:rPr>
      </w:pPr>
      <w:r w:rsidRPr="00D32D9C">
        <w:rPr>
          <w:rFonts w:ascii="Times New Roman" w:hAnsi="Times New Roman" w:cs="Times New Roman"/>
          <w:sz w:val="28"/>
          <w:szCs w:val="28"/>
        </w:rPr>
        <w:lastRenderedPageBreak/>
        <w:t xml:space="preserve">При использовании </w:t>
      </w:r>
      <w:hyperlink r:id="rId6" w:history="1">
        <w:r w:rsidRPr="00D32D9C">
          <w:rPr>
            <w:rStyle w:val="a3"/>
            <w:rFonts w:ascii="Times New Roman" w:hAnsi="Times New Roman" w:cs="Times New Roman"/>
            <w:sz w:val="28"/>
            <w:szCs w:val="28"/>
          </w:rPr>
          <w:t>нового сервиса Федеральной кадастровой палаты</w:t>
        </w:r>
      </w:hyperlink>
      <w:r w:rsidRPr="00D32D9C">
        <w:rPr>
          <w:rFonts w:ascii="Times New Roman" w:hAnsi="Times New Roman" w:cs="Times New Roman"/>
          <w:sz w:val="28"/>
          <w:szCs w:val="28"/>
        </w:rPr>
        <w:t xml:space="preserve"> для получения сведений Единого госреестра недвижимости время ожидания сокращается до нескольких минут.</w:t>
      </w:r>
    </w:p>
    <w:p w:rsidR="00661B29" w:rsidRPr="0086033D" w:rsidRDefault="00661B29" w:rsidP="000E18F5">
      <w:pPr>
        <w:spacing w:line="360" w:lineRule="auto"/>
        <w:jc w:val="both"/>
        <w:rPr>
          <w:rFonts w:ascii="Times New Roman" w:hAnsi="Times New Roman" w:cs="Times New Roman"/>
          <w:sz w:val="28"/>
          <w:szCs w:val="28"/>
        </w:rPr>
      </w:pPr>
    </w:p>
    <w:sectPr w:rsidR="00661B29" w:rsidRPr="0086033D" w:rsidSect="006374DD">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A40A8" w16cid:durableId="21BBBCDC"/>
  <w16cid:commentId w16cid:paraId="73CF9978" w16cid:durableId="21BBBCAA"/>
  <w16cid:commentId w16cid:paraId="31187A25" w16cid:durableId="21BBBD0B"/>
  <w16cid:commentId w16cid:paraId="4FF9952F" w16cid:durableId="21BBBD77"/>
  <w16cid:commentId w16cid:paraId="5BD459B1" w16cid:durableId="21BBBDC5"/>
</w16cid:commentsId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1E36"/>
    <w:rsid w:val="00052161"/>
    <w:rsid w:val="00061E36"/>
    <w:rsid w:val="00071A4B"/>
    <w:rsid w:val="0008352F"/>
    <w:rsid w:val="000A3908"/>
    <w:rsid w:val="000A3AAF"/>
    <w:rsid w:val="000E18F5"/>
    <w:rsid w:val="00132651"/>
    <w:rsid w:val="001904DC"/>
    <w:rsid w:val="00191FB3"/>
    <w:rsid w:val="001934AE"/>
    <w:rsid w:val="001A7C21"/>
    <w:rsid w:val="001B467C"/>
    <w:rsid w:val="001C7637"/>
    <w:rsid w:val="002D10AB"/>
    <w:rsid w:val="002D440F"/>
    <w:rsid w:val="002F0539"/>
    <w:rsid w:val="00313A43"/>
    <w:rsid w:val="003B0DC6"/>
    <w:rsid w:val="003F5B61"/>
    <w:rsid w:val="00473F91"/>
    <w:rsid w:val="00534479"/>
    <w:rsid w:val="005B3E79"/>
    <w:rsid w:val="005C390D"/>
    <w:rsid w:val="006374DD"/>
    <w:rsid w:val="00646579"/>
    <w:rsid w:val="00652EF4"/>
    <w:rsid w:val="00656986"/>
    <w:rsid w:val="00661B29"/>
    <w:rsid w:val="006A5876"/>
    <w:rsid w:val="006C75A5"/>
    <w:rsid w:val="00747D38"/>
    <w:rsid w:val="00754C6F"/>
    <w:rsid w:val="00780324"/>
    <w:rsid w:val="007956F5"/>
    <w:rsid w:val="007B3201"/>
    <w:rsid w:val="00835DD0"/>
    <w:rsid w:val="00855E63"/>
    <w:rsid w:val="0086033D"/>
    <w:rsid w:val="00866B9D"/>
    <w:rsid w:val="00887B47"/>
    <w:rsid w:val="008C09CA"/>
    <w:rsid w:val="008E65CF"/>
    <w:rsid w:val="008E7F10"/>
    <w:rsid w:val="009138C6"/>
    <w:rsid w:val="009405C4"/>
    <w:rsid w:val="0098238E"/>
    <w:rsid w:val="009B6361"/>
    <w:rsid w:val="00A22A11"/>
    <w:rsid w:val="00B321FB"/>
    <w:rsid w:val="00B4463C"/>
    <w:rsid w:val="00B7560E"/>
    <w:rsid w:val="00BA70ED"/>
    <w:rsid w:val="00BC73B6"/>
    <w:rsid w:val="00C9267E"/>
    <w:rsid w:val="00CC7DC7"/>
    <w:rsid w:val="00D32D9C"/>
    <w:rsid w:val="00D413C6"/>
    <w:rsid w:val="00D52864"/>
    <w:rsid w:val="00D63710"/>
    <w:rsid w:val="00D75AF0"/>
    <w:rsid w:val="00DD2E07"/>
    <w:rsid w:val="00E12EC7"/>
    <w:rsid w:val="00ED0D99"/>
    <w:rsid w:val="00F201CF"/>
    <w:rsid w:val="00F458BB"/>
    <w:rsid w:val="00F56B3E"/>
    <w:rsid w:val="00F613D5"/>
    <w:rsid w:val="00F64487"/>
    <w:rsid w:val="00F801B2"/>
    <w:rsid w:val="00FB46ED"/>
    <w:rsid w:val="00FB7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201"/>
    <w:rPr>
      <w:color w:val="0563C1" w:themeColor="hyperlink"/>
      <w:u w:val="single"/>
    </w:rPr>
  </w:style>
  <w:style w:type="character" w:styleId="a4">
    <w:name w:val="annotation reference"/>
    <w:basedOn w:val="a0"/>
    <w:uiPriority w:val="99"/>
    <w:semiHidden/>
    <w:unhideWhenUsed/>
    <w:rsid w:val="00887B47"/>
    <w:rPr>
      <w:sz w:val="16"/>
      <w:szCs w:val="16"/>
    </w:rPr>
  </w:style>
  <w:style w:type="paragraph" w:styleId="a5">
    <w:name w:val="annotation text"/>
    <w:basedOn w:val="a"/>
    <w:link w:val="a6"/>
    <w:uiPriority w:val="99"/>
    <w:semiHidden/>
    <w:unhideWhenUsed/>
    <w:rsid w:val="00887B47"/>
    <w:pPr>
      <w:spacing w:line="240" w:lineRule="auto"/>
    </w:pPr>
    <w:rPr>
      <w:sz w:val="20"/>
      <w:szCs w:val="20"/>
    </w:rPr>
  </w:style>
  <w:style w:type="character" w:customStyle="1" w:styleId="a6">
    <w:name w:val="Текст примечания Знак"/>
    <w:basedOn w:val="a0"/>
    <w:link w:val="a5"/>
    <w:uiPriority w:val="99"/>
    <w:semiHidden/>
    <w:rsid w:val="00887B47"/>
    <w:rPr>
      <w:sz w:val="20"/>
      <w:szCs w:val="20"/>
    </w:rPr>
  </w:style>
  <w:style w:type="paragraph" w:styleId="a7">
    <w:name w:val="annotation subject"/>
    <w:basedOn w:val="a5"/>
    <w:next w:val="a5"/>
    <w:link w:val="a8"/>
    <w:uiPriority w:val="99"/>
    <w:semiHidden/>
    <w:unhideWhenUsed/>
    <w:rsid w:val="00887B47"/>
    <w:rPr>
      <w:b/>
      <w:bCs/>
    </w:rPr>
  </w:style>
  <w:style w:type="character" w:customStyle="1" w:styleId="a8">
    <w:name w:val="Тема примечания Знак"/>
    <w:basedOn w:val="a6"/>
    <w:link w:val="a7"/>
    <w:uiPriority w:val="99"/>
    <w:semiHidden/>
    <w:rsid w:val="00887B47"/>
    <w:rPr>
      <w:b/>
      <w:bCs/>
      <w:sz w:val="20"/>
      <w:szCs w:val="20"/>
    </w:rPr>
  </w:style>
  <w:style w:type="paragraph" w:styleId="a9">
    <w:name w:val="Balloon Text"/>
    <w:basedOn w:val="a"/>
    <w:link w:val="aa"/>
    <w:uiPriority w:val="99"/>
    <w:semiHidden/>
    <w:unhideWhenUsed/>
    <w:rsid w:val="00887B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7B47"/>
    <w:rPr>
      <w:rFonts w:ascii="Segoe UI" w:hAnsi="Segoe UI" w:cs="Segoe UI"/>
      <w:sz w:val="18"/>
      <w:szCs w:val="18"/>
    </w:rPr>
  </w:style>
  <w:style w:type="paragraph" w:styleId="ab">
    <w:name w:val="Normal (Web)"/>
    <w:basedOn w:val="a"/>
    <w:uiPriority w:val="99"/>
    <w:unhideWhenUsed/>
    <w:rsid w:val="00F64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855E63"/>
    <w:pPr>
      <w:spacing w:after="0" w:line="240" w:lineRule="auto"/>
    </w:pPr>
    <w:rPr>
      <w:rFonts w:ascii="Calibri" w:hAnsi="Calibri" w:cs="Times New Roman"/>
    </w:rPr>
  </w:style>
  <w:style w:type="paragraph" w:customStyle="1" w:styleId="msonormalmailrucssattributepostfix">
    <w:name w:val="msonormal_mailru_css_attribute_postfix"/>
    <w:basedOn w:val="a"/>
    <w:rsid w:val="00661B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944734">
      <w:bodyDiv w:val="1"/>
      <w:marLeft w:val="0"/>
      <w:marRight w:val="0"/>
      <w:marTop w:val="0"/>
      <w:marBottom w:val="0"/>
      <w:divBdr>
        <w:top w:val="none" w:sz="0" w:space="0" w:color="auto"/>
        <w:left w:val="none" w:sz="0" w:space="0" w:color="auto"/>
        <w:bottom w:val="none" w:sz="0" w:space="0" w:color="auto"/>
        <w:right w:val="none" w:sz="0" w:space="0" w:color="auto"/>
      </w:divBdr>
    </w:div>
    <w:div w:id="186018419">
      <w:bodyDiv w:val="1"/>
      <w:marLeft w:val="0"/>
      <w:marRight w:val="0"/>
      <w:marTop w:val="0"/>
      <w:marBottom w:val="0"/>
      <w:divBdr>
        <w:top w:val="none" w:sz="0" w:space="0" w:color="auto"/>
        <w:left w:val="none" w:sz="0" w:space="0" w:color="auto"/>
        <w:bottom w:val="none" w:sz="0" w:space="0" w:color="auto"/>
        <w:right w:val="none" w:sz="0" w:space="0" w:color="auto"/>
      </w:divBdr>
    </w:div>
    <w:div w:id="485902339">
      <w:bodyDiv w:val="1"/>
      <w:marLeft w:val="0"/>
      <w:marRight w:val="0"/>
      <w:marTop w:val="0"/>
      <w:marBottom w:val="0"/>
      <w:divBdr>
        <w:top w:val="none" w:sz="0" w:space="0" w:color="auto"/>
        <w:left w:val="none" w:sz="0" w:space="0" w:color="auto"/>
        <w:bottom w:val="none" w:sz="0" w:space="0" w:color="auto"/>
        <w:right w:val="none" w:sz="0" w:space="0" w:color="auto"/>
      </w:divBdr>
    </w:div>
    <w:div w:id="615867452">
      <w:bodyDiv w:val="1"/>
      <w:marLeft w:val="0"/>
      <w:marRight w:val="0"/>
      <w:marTop w:val="0"/>
      <w:marBottom w:val="0"/>
      <w:divBdr>
        <w:top w:val="none" w:sz="0" w:space="0" w:color="auto"/>
        <w:left w:val="none" w:sz="0" w:space="0" w:color="auto"/>
        <w:bottom w:val="none" w:sz="0" w:space="0" w:color="auto"/>
        <w:right w:val="none" w:sz="0" w:space="0" w:color="auto"/>
      </w:divBdr>
    </w:div>
    <w:div w:id="1466116544">
      <w:bodyDiv w:val="1"/>
      <w:marLeft w:val="0"/>
      <w:marRight w:val="0"/>
      <w:marTop w:val="0"/>
      <w:marBottom w:val="0"/>
      <w:divBdr>
        <w:top w:val="none" w:sz="0" w:space="0" w:color="auto"/>
        <w:left w:val="none" w:sz="0" w:space="0" w:color="auto"/>
        <w:bottom w:val="none" w:sz="0" w:space="0" w:color="auto"/>
        <w:right w:val="none" w:sz="0" w:space="0" w:color="auto"/>
      </w:divBdr>
    </w:div>
    <w:div w:id="14905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v.kadastr.ru/" TargetMode="External"/><Relationship Id="rId11" Type="http://schemas.microsoft.com/office/2016/09/relationships/commentsIds" Target="commentsIds.xml"/><Relationship Id="rId5" Type="http://schemas.openxmlformats.org/officeDocument/2006/relationships/hyperlink" Target="https://spv.kada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Игошина Екатерина Викторовна</dc:creator>
  <cp:keywords/>
  <dc:description/>
  <cp:lastModifiedBy>я</cp:lastModifiedBy>
  <cp:revision>2</cp:revision>
  <cp:lastPrinted>2020-02-04T06:03:00Z</cp:lastPrinted>
  <dcterms:created xsi:type="dcterms:W3CDTF">2020-02-10T23:16:00Z</dcterms:created>
  <dcterms:modified xsi:type="dcterms:W3CDTF">2020-02-10T23:16:00Z</dcterms:modified>
</cp:coreProperties>
</file>