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17" w:rsidRDefault="00624717" w:rsidP="0062471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624717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жителей   Филипповского муниципального образования</w:t>
      </w:r>
    </w:p>
    <w:p w:rsidR="00624717" w:rsidRDefault="00624717" w:rsidP="006247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обсуждению перечня проектов народных инициатив на территории Филипповского муниципального образования </w:t>
      </w:r>
    </w:p>
    <w:p w:rsidR="00624717" w:rsidRDefault="00624717" w:rsidP="00624717">
      <w:pPr>
        <w:pStyle w:val="a3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29.01.2019 г.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илипповск</w:t>
      </w:r>
      <w:proofErr w:type="spellEnd"/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16-00ч                                                     Дом досуга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Председатель  собрания –    Федосеев А.А., глава администрации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Секретарь  собрания        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специалист администрации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24717" w:rsidRDefault="00624717" w:rsidP="006247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1.Об утверждении  перечня  проектов народных инициатив на 2019 год 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Кузьмина Л.И.- директор МКУК «КДЦ Филипповского МО», депутат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А.В.- депутат Думы Филипповского МО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Т.Л.- председатель Женского Совета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Ковалева О.Н.- депутат Думы Филипповского МО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Н.П.- председатель Совета ветеранов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Ковалева Т.П.- депутат Думы Филипповского МО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Минаева Ю.А. - депутат Думы Филипповского МО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Жители поселения: Ковалев Н.П.,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Соболева С.Ф, Николаева М.В., Анищенко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Батырь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едосеева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Слушали</w:t>
      </w:r>
      <w:r>
        <w:rPr>
          <w:rFonts w:ascii="Times New Roman" w:hAnsi="Times New Roman" w:cs="Times New Roman"/>
          <w:sz w:val="28"/>
          <w:szCs w:val="28"/>
        </w:rPr>
        <w:t>:   Федосеева А.А. главу Филипповского муниципального  образования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Федосеев А.А.   предложил 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поступающие из областного бюджета  по проекту «Народная инициатива» потратить на  первоочередные мероприятия. Продолжить текущий ремонт здания МКУК «КДЦ Филипповского МО». На проекты народных инициатив из областного бюджета поступят средства в сумме 139 300 руб. и из местного бюджета 1408 рублей, общая сумма составляет 140 708 рублей.</w:t>
      </w:r>
    </w:p>
    <w:p w:rsidR="00624717" w:rsidRDefault="00624717" w:rsidP="006247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4717" w:rsidRDefault="00624717" w:rsidP="0062471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Кузьмина Л.И., депутат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Думы, директор МКУК «КДЦ Филипповского МО».</w:t>
      </w:r>
    </w:p>
    <w:p w:rsidR="00624717" w:rsidRDefault="00624717" w:rsidP="006247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2018 году в здании МКУК «КДЦ Филипповского МО» начат текущий  ремонт    на средства  проекта  «Народная инициатива» , но выделенных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для завершения ремонта не хватило,  завершить  ремонт  необходимо в 2019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бюджете  муниципального образования на 2019 год средства на завершение ремонта не предусмотрены. Предложила средства проекта  «Народная инициатива»  2019  года в объеме 140 708 рублей направить на завершение текущего ремонта здания МКУК.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предлагаемый перечень проектов народных инициатив:</w:t>
      </w:r>
    </w:p>
    <w:p w:rsidR="00624717" w:rsidRDefault="00624717" w:rsidP="0062471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1.Текущий ремонт здания </w:t>
      </w:r>
      <w:r>
        <w:rPr>
          <w:rFonts w:ascii="Times New Roman" w:hAnsi="Times New Roman" w:cs="Times New Roman"/>
          <w:sz w:val="28"/>
          <w:szCs w:val="28"/>
        </w:rPr>
        <w:t>МКУК «КДЦ Филипповского МО»</w:t>
      </w:r>
    </w:p>
    <w:p w:rsidR="00624717" w:rsidRDefault="00624717" w:rsidP="006247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принято единогласно.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                                         А.А.Федосеев</w:t>
      </w: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Секретарь собрания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Л.А.Коробейникова</w:t>
      </w:r>
      <w:proofErr w:type="spellEnd"/>
    </w:p>
    <w:p w:rsidR="00624717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4717" w:rsidRDefault="00624717" w:rsidP="00624717">
      <w:pPr>
        <w:rPr>
          <w:rFonts w:ascii="Calibri" w:hAnsi="Calibri"/>
        </w:rPr>
      </w:pPr>
    </w:p>
    <w:p w:rsidR="003A43AB" w:rsidRDefault="003A43AB"/>
    <w:sectPr w:rsidR="003A43AB" w:rsidSect="00263A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4717"/>
    <w:rsid w:val="00263AD5"/>
    <w:rsid w:val="003A43AB"/>
    <w:rsid w:val="00624717"/>
    <w:rsid w:val="00E6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4717"/>
    <w:pPr>
      <w:spacing w:after="0" w:line="240" w:lineRule="auto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>MultiDVD Team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2019-01-30T07:29:00Z</dcterms:created>
  <dcterms:modified xsi:type="dcterms:W3CDTF">2019-01-30T07:29:00Z</dcterms:modified>
</cp:coreProperties>
</file>