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EC5" w:rsidRPr="00522EC5" w:rsidRDefault="00522EC5" w:rsidP="00522EC5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522EC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22EC5" w:rsidRPr="00522EC5" w:rsidRDefault="00522EC5" w:rsidP="00522EC5">
      <w:pPr>
        <w:pStyle w:val="af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22EC5">
        <w:rPr>
          <w:rFonts w:ascii="Times New Roman" w:hAnsi="Times New Roman" w:cs="Times New Roman"/>
          <w:iCs/>
          <w:sz w:val="28"/>
          <w:szCs w:val="28"/>
        </w:rPr>
        <w:t>Иркутская область</w:t>
      </w:r>
    </w:p>
    <w:p w:rsidR="00522EC5" w:rsidRPr="00522EC5" w:rsidRDefault="00522EC5" w:rsidP="00522EC5">
      <w:pPr>
        <w:pStyle w:val="af"/>
        <w:jc w:val="center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522EC5">
        <w:rPr>
          <w:rFonts w:ascii="Times New Roman" w:hAnsi="Times New Roman" w:cs="Times New Roman"/>
          <w:iCs/>
          <w:sz w:val="28"/>
          <w:szCs w:val="28"/>
        </w:rPr>
        <w:t>Зиминский</w:t>
      </w:r>
      <w:proofErr w:type="spellEnd"/>
      <w:r w:rsidRPr="00522EC5"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</w:p>
    <w:p w:rsidR="00522EC5" w:rsidRPr="00522EC5" w:rsidRDefault="00522EC5" w:rsidP="00522EC5">
      <w:pPr>
        <w:pStyle w:val="af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22EC5">
        <w:rPr>
          <w:rFonts w:ascii="Times New Roman" w:hAnsi="Times New Roman" w:cs="Times New Roman"/>
          <w:iCs/>
          <w:sz w:val="28"/>
          <w:szCs w:val="28"/>
        </w:rPr>
        <w:t>Филипповское муниципальное образование</w:t>
      </w:r>
    </w:p>
    <w:p w:rsidR="00522EC5" w:rsidRPr="00522EC5" w:rsidRDefault="00522EC5" w:rsidP="00522EC5">
      <w:pPr>
        <w:pStyle w:val="af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22EC5">
        <w:rPr>
          <w:rFonts w:ascii="Times New Roman" w:hAnsi="Times New Roman" w:cs="Times New Roman"/>
          <w:iCs/>
          <w:sz w:val="28"/>
          <w:szCs w:val="28"/>
        </w:rPr>
        <w:t>Дума</w:t>
      </w:r>
    </w:p>
    <w:p w:rsidR="00522EC5" w:rsidRPr="00522EC5" w:rsidRDefault="00522EC5" w:rsidP="00522EC5">
      <w:pPr>
        <w:pStyle w:val="af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22EC5" w:rsidRPr="00522EC5" w:rsidRDefault="00522EC5" w:rsidP="00522EC5">
      <w:pPr>
        <w:pStyle w:val="af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22EC5">
        <w:rPr>
          <w:rFonts w:ascii="Times New Roman" w:hAnsi="Times New Roman" w:cs="Times New Roman"/>
          <w:b/>
          <w:iCs/>
          <w:sz w:val="28"/>
          <w:szCs w:val="28"/>
        </w:rPr>
        <w:t>РЕШЕНИЕ</w:t>
      </w:r>
    </w:p>
    <w:p w:rsidR="00522EC5" w:rsidRPr="00522EC5" w:rsidRDefault="00522EC5" w:rsidP="00522EC5">
      <w:pPr>
        <w:pStyle w:val="af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C4EFC" w:rsidRPr="00522EC5" w:rsidRDefault="00522EC5" w:rsidP="00522EC5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522EC5">
        <w:rPr>
          <w:rFonts w:ascii="Times New Roman" w:hAnsi="Times New Roman"/>
          <w:iCs/>
          <w:sz w:val="28"/>
          <w:szCs w:val="28"/>
        </w:rPr>
        <w:t xml:space="preserve">от  24.12.2018 г.                  с. </w:t>
      </w:r>
      <w:proofErr w:type="spellStart"/>
      <w:r w:rsidRPr="00522EC5">
        <w:rPr>
          <w:rFonts w:ascii="Times New Roman" w:hAnsi="Times New Roman"/>
          <w:iCs/>
          <w:sz w:val="28"/>
          <w:szCs w:val="28"/>
        </w:rPr>
        <w:t>Фи</w:t>
      </w:r>
      <w:r w:rsidR="0071799A">
        <w:rPr>
          <w:rFonts w:ascii="Times New Roman" w:hAnsi="Times New Roman"/>
          <w:iCs/>
          <w:sz w:val="28"/>
          <w:szCs w:val="28"/>
        </w:rPr>
        <w:t>липповск</w:t>
      </w:r>
      <w:proofErr w:type="spellEnd"/>
      <w:r w:rsidR="0071799A">
        <w:rPr>
          <w:rFonts w:ascii="Times New Roman" w:hAnsi="Times New Roman"/>
          <w:iCs/>
          <w:sz w:val="28"/>
          <w:szCs w:val="28"/>
        </w:rPr>
        <w:t xml:space="preserve">                     №56</w:t>
      </w:r>
    </w:p>
    <w:p w:rsidR="007C4EFC" w:rsidRPr="00522EC5" w:rsidRDefault="007C4EFC" w:rsidP="007C4EFC">
      <w:pPr>
        <w:pStyle w:val="af"/>
        <w:rPr>
          <w:rFonts w:ascii="Times New Roman" w:hAnsi="Times New Roman" w:cs="Times New Roman"/>
          <w:sz w:val="28"/>
          <w:szCs w:val="28"/>
        </w:rPr>
      </w:pPr>
      <w:r w:rsidRPr="00522EC5">
        <w:rPr>
          <w:rFonts w:ascii="Times New Roman" w:hAnsi="Times New Roman" w:cs="Times New Roman"/>
          <w:sz w:val="28"/>
          <w:szCs w:val="28"/>
        </w:rPr>
        <w:t xml:space="preserve">Об утверждении Программы комплексного развития </w:t>
      </w:r>
    </w:p>
    <w:p w:rsidR="007C4EFC" w:rsidRPr="00522EC5" w:rsidRDefault="007C4EFC" w:rsidP="007C4EFC">
      <w:pPr>
        <w:pStyle w:val="af"/>
        <w:rPr>
          <w:rFonts w:ascii="Times New Roman" w:hAnsi="Times New Roman" w:cs="Times New Roman"/>
          <w:sz w:val="28"/>
          <w:szCs w:val="28"/>
        </w:rPr>
      </w:pPr>
      <w:r w:rsidRPr="00522EC5">
        <w:rPr>
          <w:rFonts w:ascii="Times New Roman" w:hAnsi="Times New Roman" w:cs="Times New Roman"/>
          <w:sz w:val="28"/>
          <w:szCs w:val="28"/>
        </w:rPr>
        <w:t xml:space="preserve">систем коммунальной инфраструктуры   на территории </w:t>
      </w:r>
    </w:p>
    <w:p w:rsidR="007C4EFC" w:rsidRPr="00522EC5" w:rsidRDefault="007C4EFC" w:rsidP="007C4EFC">
      <w:pPr>
        <w:pStyle w:val="af"/>
        <w:rPr>
          <w:rFonts w:ascii="Times New Roman" w:hAnsi="Times New Roman" w:cs="Times New Roman"/>
          <w:sz w:val="28"/>
          <w:szCs w:val="28"/>
        </w:rPr>
      </w:pPr>
      <w:r w:rsidRPr="00522EC5">
        <w:rPr>
          <w:rFonts w:ascii="Times New Roman" w:hAnsi="Times New Roman" w:cs="Times New Roman"/>
          <w:sz w:val="28"/>
          <w:szCs w:val="28"/>
        </w:rPr>
        <w:t xml:space="preserve">Филипповского муниципального образования  </w:t>
      </w:r>
    </w:p>
    <w:p w:rsidR="007C4EFC" w:rsidRPr="00522EC5" w:rsidRDefault="007C4EFC" w:rsidP="007C4EFC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 w:rsidRPr="00522EC5">
        <w:rPr>
          <w:rFonts w:ascii="Times New Roman" w:hAnsi="Times New Roman" w:cs="Times New Roman"/>
          <w:sz w:val="28"/>
          <w:szCs w:val="28"/>
        </w:rPr>
        <w:t>на 2018- 2032 годы</w:t>
      </w:r>
    </w:p>
    <w:p w:rsidR="007C4EFC" w:rsidRPr="00522EC5" w:rsidRDefault="007C4EFC" w:rsidP="007C4EFC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7C4EFC" w:rsidRPr="00D9530A" w:rsidRDefault="007C4EFC" w:rsidP="00D953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EC5">
        <w:rPr>
          <w:rFonts w:ascii="Times New Roman" w:hAnsi="Times New Roman"/>
          <w:color w:val="FF0000"/>
        </w:rPr>
        <w:t xml:space="preserve"> </w:t>
      </w:r>
      <w:r w:rsidR="00D9530A" w:rsidRPr="00522EC5">
        <w:rPr>
          <w:rFonts w:ascii="Times New Roman" w:hAnsi="Times New Roman"/>
          <w:sz w:val="28"/>
          <w:szCs w:val="28"/>
        </w:rPr>
        <w:t>В соответствии  со статьей 179 Бюджетного кодекса РФ</w:t>
      </w:r>
      <w:r w:rsidR="00D9530A" w:rsidRPr="00522EC5">
        <w:rPr>
          <w:rFonts w:ascii="Times New Roman" w:eastAsia="Times New Roman" w:hAnsi="Times New Roman"/>
          <w:sz w:val="28"/>
          <w:szCs w:val="28"/>
        </w:rPr>
        <w:t xml:space="preserve">, Федеральным законом от 06 октября 2003 года </w:t>
      </w:r>
      <w:hyperlink r:id="rId7" w:history="1">
        <w:r w:rsidR="00D9530A" w:rsidRPr="00522EC5">
          <w:rPr>
            <w:rStyle w:val="a6"/>
            <w:rFonts w:ascii="Times New Roman" w:hAnsi="Times New Roman"/>
            <w:color w:val="auto"/>
            <w:sz w:val="28"/>
            <w:szCs w:val="28"/>
          </w:rPr>
          <w:t>№ 131-ФЗ</w:t>
        </w:r>
      </w:hyperlink>
      <w:r w:rsidR="00D9530A" w:rsidRPr="00522EC5">
        <w:rPr>
          <w:rFonts w:ascii="Times New Roman" w:eastAsia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D9530A" w:rsidRPr="00522EC5">
        <w:rPr>
          <w:rFonts w:ascii="Times New Roman" w:hAnsi="Times New Roman"/>
          <w:sz w:val="28"/>
          <w:szCs w:val="28"/>
        </w:rPr>
        <w:t xml:space="preserve"> Генеральным планом Филипповского муниципального образования, утвержденным решением Думы Филипповского муниципального образования от 07.11.2013г №36, руководствуясь Постановлением</w:t>
      </w:r>
      <w:r w:rsidR="00D9530A">
        <w:rPr>
          <w:rFonts w:ascii="Times New Roman" w:hAnsi="Times New Roman"/>
          <w:sz w:val="28"/>
          <w:szCs w:val="28"/>
        </w:rPr>
        <w:t xml:space="preserve"> Правительства Российской Федерации от 14 июня 2013г №502 «Об утверждении требований к программам комплексного развития систем коммунальной инфраструктуры поселений, г</w:t>
      </w:r>
      <w:r w:rsidR="00522EC5">
        <w:rPr>
          <w:rFonts w:ascii="Times New Roman" w:hAnsi="Times New Roman"/>
          <w:sz w:val="28"/>
          <w:szCs w:val="28"/>
        </w:rPr>
        <w:t>ородских округов», статьями 31,47</w:t>
      </w:r>
      <w:r w:rsidR="00D9530A">
        <w:rPr>
          <w:rFonts w:ascii="Times New Roman" w:hAnsi="Times New Roman"/>
          <w:sz w:val="28"/>
          <w:szCs w:val="28"/>
        </w:rPr>
        <w:t xml:space="preserve"> </w:t>
      </w:r>
      <w:r w:rsidR="00D9530A" w:rsidRPr="00134F55">
        <w:rPr>
          <w:rFonts w:ascii="Times New Roman" w:hAnsi="Times New Roman"/>
          <w:sz w:val="28"/>
          <w:szCs w:val="28"/>
        </w:rPr>
        <w:t xml:space="preserve"> Устав</w:t>
      </w:r>
      <w:r w:rsidR="00D9530A">
        <w:rPr>
          <w:rFonts w:ascii="Times New Roman" w:hAnsi="Times New Roman"/>
          <w:sz w:val="28"/>
          <w:szCs w:val="28"/>
        </w:rPr>
        <w:t>а Филипповского муниципал</w:t>
      </w:r>
      <w:r w:rsidR="00522EC5">
        <w:rPr>
          <w:rFonts w:ascii="Times New Roman" w:hAnsi="Times New Roman"/>
          <w:sz w:val="28"/>
          <w:szCs w:val="28"/>
        </w:rPr>
        <w:t>ьного образования, Дума</w:t>
      </w:r>
      <w:r w:rsidR="00D9530A">
        <w:rPr>
          <w:rFonts w:ascii="Times New Roman" w:hAnsi="Times New Roman"/>
          <w:sz w:val="28"/>
          <w:szCs w:val="28"/>
        </w:rPr>
        <w:t xml:space="preserve"> Филипповского муниципального образования,</w:t>
      </w:r>
      <w:r w:rsidRPr="00E52A74">
        <w:rPr>
          <w:color w:val="FF0000"/>
          <w:sz w:val="28"/>
          <w:szCs w:val="28"/>
        </w:rPr>
        <w:t xml:space="preserve"> </w:t>
      </w:r>
    </w:p>
    <w:p w:rsidR="007C4EFC" w:rsidRPr="007C4EFC" w:rsidRDefault="007C4EFC" w:rsidP="007C4EFC">
      <w:pPr>
        <w:pStyle w:val="af"/>
        <w:rPr>
          <w:sz w:val="28"/>
          <w:szCs w:val="28"/>
        </w:rPr>
      </w:pPr>
    </w:p>
    <w:p w:rsidR="007C4EFC" w:rsidRPr="00522EC5" w:rsidRDefault="00522EC5" w:rsidP="00E52A74">
      <w:pPr>
        <w:pStyle w:val="af"/>
        <w:jc w:val="center"/>
        <w:rPr>
          <w:b/>
          <w:sz w:val="28"/>
          <w:szCs w:val="28"/>
        </w:rPr>
      </w:pPr>
      <w:r w:rsidRPr="00522EC5">
        <w:rPr>
          <w:b/>
          <w:sz w:val="28"/>
          <w:szCs w:val="28"/>
        </w:rPr>
        <w:t>РЕШИЛА</w:t>
      </w:r>
      <w:r w:rsidR="007C4EFC" w:rsidRPr="00522EC5">
        <w:rPr>
          <w:b/>
          <w:sz w:val="28"/>
          <w:szCs w:val="28"/>
        </w:rPr>
        <w:t>:</w:t>
      </w:r>
    </w:p>
    <w:p w:rsidR="007C4EFC" w:rsidRPr="007C4EFC" w:rsidRDefault="007C4EFC" w:rsidP="007C4EFC">
      <w:pPr>
        <w:pStyle w:val="af"/>
        <w:rPr>
          <w:sz w:val="28"/>
          <w:szCs w:val="28"/>
        </w:rPr>
      </w:pPr>
    </w:p>
    <w:p w:rsidR="00E52A74" w:rsidRPr="00522EC5" w:rsidRDefault="007C4EFC" w:rsidP="00B77937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EC5">
        <w:rPr>
          <w:rFonts w:ascii="Times New Roman" w:hAnsi="Times New Roman" w:cs="Times New Roman"/>
          <w:sz w:val="28"/>
          <w:szCs w:val="28"/>
        </w:rPr>
        <w:t xml:space="preserve">1. Утвердить прилагаемую </w:t>
      </w:r>
      <w:r w:rsidR="00D9530A" w:rsidRPr="00522EC5">
        <w:rPr>
          <w:rFonts w:ascii="Times New Roman" w:hAnsi="Times New Roman" w:cs="Times New Roman"/>
          <w:sz w:val="28"/>
          <w:szCs w:val="28"/>
        </w:rPr>
        <w:t>Программу</w:t>
      </w:r>
      <w:r w:rsidR="00E52A74" w:rsidRPr="00522EC5">
        <w:rPr>
          <w:rFonts w:ascii="Times New Roman" w:hAnsi="Times New Roman" w:cs="Times New Roman"/>
          <w:sz w:val="28"/>
          <w:szCs w:val="28"/>
        </w:rPr>
        <w:t xml:space="preserve"> комплексного развития систем коммунальной инфраструктуры   на территории Филипповского муниципального образования   на 2018- 2032 годы</w:t>
      </w:r>
    </w:p>
    <w:p w:rsidR="00522EC5" w:rsidRPr="00522EC5" w:rsidRDefault="00522EC5" w:rsidP="00B77937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EC5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периодическом печатном издании Филипповского муниципального образования «Информационный вестник» и разместить на  официальном сайте администрации Филипповского муниципального образования </w:t>
      </w:r>
      <w:r w:rsidRPr="00522EC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22EC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522EC5">
        <w:rPr>
          <w:rFonts w:ascii="Times New Roman" w:hAnsi="Times New Roman" w:cs="Times New Roman"/>
          <w:sz w:val="28"/>
          <w:szCs w:val="28"/>
        </w:rPr>
        <w:t>филипповск</w:t>
      </w:r>
      <w:proofErr w:type="gramStart"/>
      <w:r w:rsidRPr="00522E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22EC5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522EC5">
        <w:rPr>
          <w:rFonts w:ascii="Times New Roman" w:hAnsi="Times New Roman" w:cs="Times New Roman"/>
          <w:sz w:val="28"/>
          <w:szCs w:val="28"/>
        </w:rPr>
        <w:t>/.</w:t>
      </w:r>
    </w:p>
    <w:p w:rsidR="00522EC5" w:rsidRPr="00522EC5" w:rsidRDefault="00522EC5" w:rsidP="00B77937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EC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22E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2EC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 оставляю</w:t>
      </w:r>
      <w:bookmarkStart w:id="0" w:name="_GoBack"/>
      <w:bookmarkEnd w:id="0"/>
      <w:r w:rsidRPr="00522EC5">
        <w:rPr>
          <w:rFonts w:ascii="Times New Roman" w:hAnsi="Times New Roman" w:cs="Times New Roman"/>
          <w:sz w:val="28"/>
          <w:szCs w:val="28"/>
        </w:rPr>
        <w:t xml:space="preserve"> за собой</w:t>
      </w:r>
    </w:p>
    <w:p w:rsidR="00522EC5" w:rsidRPr="00522EC5" w:rsidRDefault="00522EC5" w:rsidP="00522EC5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522EC5" w:rsidRPr="00522EC5" w:rsidRDefault="00522EC5" w:rsidP="00522EC5">
      <w:pPr>
        <w:pStyle w:val="af"/>
        <w:rPr>
          <w:rFonts w:ascii="Times New Roman" w:hAnsi="Times New Roman" w:cs="Times New Roman"/>
          <w:sz w:val="28"/>
          <w:szCs w:val="28"/>
        </w:rPr>
      </w:pPr>
      <w:r w:rsidRPr="00522EC5">
        <w:rPr>
          <w:rFonts w:ascii="Times New Roman" w:hAnsi="Times New Roman" w:cs="Times New Roman"/>
          <w:sz w:val="28"/>
          <w:szCs w:val="28"/>
        </w:rPr>
        <w:t xml:space="preserve"> Председатель Думы, Глава </w:t>
      </w:r>
    </w:p>
    <w:p w:rsidR="00522EC5" w:rsidRPr="00522EC5" w:rsidRDefault="00522EC5" w:rsidP="00522EC5">
      <w:pPr>
        <w:pStyle w:val="af"/>
        <w:rPr>
          <w:rFonts w:ascii="Times New Roman" w:hAnsi="Times New Roman" w:cs="Times New Roman"/>
          <w:sz w:val="28"/>
          <w:szCs w:val="28"/>
        </w:rPr>
      </w:pPr>
      <w:r w:rsidRPr="00522EC5">
        <w:rPr>
          <w:rFonts w:ascii="Times New Roman" w:hAnsi="Times New Roman" w:cs="Times New Roman"/>
          <w:sz w:val="28"/>
          <w:szCs w:val="28"/>
        </w:rPr>
        <w:t>Фил</w:t>
      </w:r>
      <w:r w:rsidR="00B77937">
        <w:rPr>
          <w:rFonts w:ascii="Times New Roman" w:hAnsi="Times New Roman" w:cs="Times New Roman"/>
          <w:sz w:val="28"/>
          <w:szCs w:val="28"/>
        </w:rPr>
        <w:t>ипповского муниципального</w:t>
      </w:r>
      <w:r w:rsidRPr="00522EC5">
        <w:rPr>
          <w:rFonts w:ascii="Times New Roman" w:hAnsi="Times New Roman" w:cs="Times New Roman"/>
          <w:sz w:val="28"/>
          <w:szCs w:val="28"/>
        </w:rPr>
        <w:t xml:space="preserve">  </w:t>
      </w:r>
      <w:r w:rsidR="00B77937">
        <w:rPr>
          <w:rFonts w:ascii="Times New Roman" w:hAnsi="Times New Roman" w:cs="Times New Roman"/>
          <w:sz w:val="28"/>
          <w:szCs w:val="28"/>
        </w:rPr>
        <w:t xml:space="preserve"> образования                         </w:t>
      </w:r>
      <w:r w:rsidRPr="00522EC5">
        <w:rPr>
          <w:rFonts w:ascii="Times New Roman" w:hAnsi="Times New Roman" w:cs="Times New Roman"/>
          <w:sz w:val="28"/>
          <w:szCs w:val="28"/>
        </w:rPr>
        <w:t>А.А.Федосеев</w:t>
      </w:r>
    </w:p>
    <w:p w:rsidR="00522EC5" w:rsidRPr="00AA2155" w:rsidRDefault="00522EC5" w:rsidP="00522EC5">
      <w:pPr>
        <w:jc w:val="right"/>
        <w:rPr>
          <w:bCs/>
          <w:sz w:val="28"/>
          <w:szCs w:val="28"/>
        </w:rPr>
      </w:pPr>
    </w:p>
    <w:p w:rsidR="00D9530A" w:rsidRDefault="00D9530A" w:rsidP="007C4EFC">
      <w:pPr>
        <w:rPr>
          <w:bCs/>
          <w:sz w:val="20"/>
          <w:szCs w:val="20"/>
        </w:rPr>
      </w:pPr>
    </w:p>
    <w:p w:rsidR="00522EC5" w:rsidRDefault="00522EC5" w:rsidP="007C4EFC">
      <w:pPr>
        <w:rPr>
          <w:bCs/>
          <w:sz w:val="20"/>
          <w:szCs w:val="20"/>
        </w:rPr>
      </w:pPr>
    </w:p>
    <w:p w:rsidR="000820E0" w:rsidRPr="000820E0" w:rsidRDefault="000820E0" w:rsidP="00E52A74">
      <w:pPr>
        <w:pStyle w:val="af"/>
        <w:jc w:val="right"/>
        <w:rPr>
          <w:sz w:val="20"/>
          <w:szCs w:val="20"/>
        </w:rPr>
      </w:pPr>
      <w:r w:rsidRPr="000820E0">
        <w:rPr>
          <w:sz w:val="20"/>
          <w:szCs w:val="20"/>
        </w:rPr>
        <w:lastRenderedPageBreak/>
        <w:t xml:space="preserve">Приложение </w:t>
      </w:r>
    </w:p>
    <w:p w:rsidR="000820E0" w:rsidRPr="000820E0" w:rsidRDefault="00B77937" w:rsidP="000077B6">
      <w:pPr>
        <w:pStyle w:val="af"/>
        <w:jc w:val="right"/>
        <w:rPr>
          <w:sz w:val="20"/>
          <w:szCs w:val="20"/>
        </w:rPr>
      </w:pPr>
      <w:r>
        <w:rPr>
          <w:sz w:val="20"/>
          <w:szCs w:val="20"/>
        </w:rPr>
        <w:t>к решению Думы</w:t>
      </w:r>
      <w:r w:rsidR="000820E0" w:rsidRPr="000820E0">
        <w:rPr>
          <w:sz w:val="20"/>
          <w:szCs w:val="20"/>
        </w:rPr>
        <w:t xml:space="preserve"> </w:t>
      </w:r>
    </w:p>
    <w:p w:rsidR="000820E0" w:rsidRPr="000820E0" w:rsidRDefault="000820E0" w:rsidP="000077B6">
      <w:pPr>
        <w:pStyle w:val="af"/>
        <w:jc w:val="right"/>
        <w:rPr>
          <w:sz w:val="20"/>
          <w:szCs w:val="20"/>
        </w:rPr>
      </w:pPr>
      <w:r w:rsidRPr="000820E0">
        <w:rPr>
          <w:sz w:val="20"/>
          <w:szCs w:val="20"/>
        </w:rPr>
        <w:t xml:space="preserve">Филипповского муниципального образования </w:t>
      </w:r>
    </w:p>
    <w:p w:rsidR="000077B6" w:rsidRPr="000820E0" w:rsidRDefault="0085392A" w:rsidP="000077B6">
      <w:pPr>
        <w:pStyle w:val="af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 </w:t>
      </w:r>
      <w:r w:rsidR="0071799A">
        <w:rPr>
          <w:sz w:val="20"/>
          <w:szCs w:val="20"/>
        </w:rPr>
        <w:t>24.12.2018г №56</w:t>
      </w:r>
    </w:p>
    <w:p w:rsidR="000077B6" w:rsidRPr="000820E0" w:rsidRDefault="000077B6" w:rsidP="000077B6">
      <w:pPr>
        <w:jc w:val="center"/>
        <w:rPr>
          <w:rFonts w:ascii="Times New Roman" w:hAnsi="Times New Roman"/>
          <w:sz w:val="20"/>
          <w:szCs w:val="20"/>
        </w:rPr>
      </w:pPr>
    </w:p>
    <w:p w:rsidR="004D0E8E" w:rsidRPr="004D0E8E" w:rsidRDefault="004D0E8E" w:rsidP="004D0E8E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E8E">
        <w:rPr>
          <w:rFonts w:ascii="Times New Roman" w:hAnsi="Times New Roman" w:cs="Times New Roman"/>
          <w:b/>
          <w:sz w:val="28"/>
          <w:szCs w:val="28"/>
        </w:rPr>
        <w:t>П</w:t>
      </w:r>
      <w:r w:rsidR="000077B6" w:rsidRPr="004D0E8E">
        <w:rPr>
          <w:rFonts w:ascii="Times New Roman" w:hAnsi="Times New Roman" w:cs="Times New Roman"/>
          <w:b/>
          <w:sz w:val="28"/>
          <w:szCs w:val="28"/>
        </w:rPr>
        <w:t>рограмма</w:t>
      </w:r>
    </w:p>
    <w:p w:rsidR="004D0E8E" w:rsidRDefault="004D0E8E" w:rsidP="004D0E8E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E8E">
        <w:rPr>
          <w:rFonts w:ascii="Times New Roman" w:hAnsi="Times New Roman" w:cs="Times New Roman"/>
          <w:b/>
          <w:sz w:val="28"/>
          <w:szCs w:val="28"/>
        </w:rPr>
        <w:t>комплексного развития</w:t>
      </w:r>
      <w:r w:rsidR="000077B6" w:rsidRPr="004D0E8E">
        <w:rPr>
          <w:rFonts w:ascii="Times New Roman" w:hAnsi="Times New Roman" w:cs="Times New Roman"/>
          <w:b/>
          <w:sz w:val="28"/>
          <w:szCs w:val="28"/>
        </w:rPr>
        <w:t xml:space="preserve"> систем коммунальной инфраструктуры  </w:t>
      </w:r>
      <w:r w:rsidRPr="004D0E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7B6" w:rsidRPr="004D0E8E">
        <w:rPr>
          <w:rFonts w:ascii="Times New Roman" w:hAnsi="Times New Roman" w:cs="Times New Roman"/>
          <w:b/>
          <w:sz w:val="28"/>
          <w:szCs w:val="28"/>
        </w:rPr>
        <w:t xml:space="preserve">на территории Филипповского муниципального образования </w:t>
      </w:r>
      <w:r w:rsidRPr="004D0E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77B6" w:rsidRPr="004D0E8E" w:rsidRDefault="004D0E8E" w:rsidP="004D0E8E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E8E">
        <w:rPr>
          <w:rFonts w:ascii="Times New Roman" w:hAnsi="Times New Roman" w:cs="Times New Roman"/>
          <w:b/>
          <w:sz w:val="28"/>
          <w:szCs w:val="28"/>
        </w:rPr>
        <w:t>на 2018-</w:t>
      </w:r>
      <w:r w:rsidR="000077B6" w:rsidRPr="004D0E8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820E0" w:rsidRPr="004D0E8E">
        <w:rPr>
          <w:rFonts w:ascii="Times New Roman" w:hAnsi="Times New Roman" w:cs="Times New Roman"/>
          <w:b/>
          <w:sz w:val="28"/>
          <w:szCs w:val="28"/>
        </w:rPr>
        <w:t>32</w:t>
      </w:r>
      <w:r w:rsidRPr="004D0E8E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0077B6" w:rsidRPr="0013742C" w:rsidRDefault="000077B6" w:rsidP="000077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77B6" w:rsidRPr="002C70AE" w:rsidRDefault="000077B6" w:rsidP="007D6EF7">
      <w:pPr>
        <w:pStyle w:val="af"/>
      </w:pPr>
      <w:r w:rsidRPr="002C70AE">
        <w:t xml:space="preserve">Структура  </w:t>
      </w:r>
      <w:r>
        <w:t xml:space="preserve">муниципальной </w:t>
      </w:r>
      <w:r w:rsidRPr="002C70AE">
        <w:t>долгосрочной целевой программы</w:t>
      </w:r>
    </w:p>
    <w:p w:rsidR="000077B6" w:rsidRPr="002C70AE" w:rsidRDefault="000077B6" w:rsidP="007D6EF7">
      <w:pPr>
        <w:pStyle w:val="af"/>
      </w:pPr>
      <w:r>
        <w:t>1. Содержание проблемы и обоснование ее решения программными методами</w:t>
      </w:r>
      <w:r w:rsidRPr="002C70AE">
        <w:t xml:space="preserve"> </w:t>
      </w:r>
    </w:p>
    <w:p w:rsidR="000077B6" w:rsidRPr="002C70AE" w:rsidRDefault="000077B6" w:rsidP="007D6EF7">
      <w:pPr>
        <w:pStyle w:val="af"/>
      </w:pPr>
      <w:r>
        <w:t xml:space="preserve">     1.1. </w:t>
      </w:r>
      <w:r w:rsidRPr="002C70AE">
        <w:t xml:space="preserve"> </w:t>
      </w:r>
      <w:r>
        <w:t>Демографическое развитие муниципаль</w:t>
      </w:r>
      <w:r w:rsidRPr="002C70AE">
        <w:t>ного образования</w:t>
      </w:r>
    </w:p>
    <w:p w:rsidR="000077B6" w:rsidRPr="002C70AE" w:rsidRDefault="000077B6" w:rsidP="007D6EF7">
      <w:pPr>
        <w:pStyle w:val="af"/>
      </w:pPr>
      <w:r>
        <w:t xml:space="preserve">     1.2. </w:t>
      </w:r>
      <w:r w:rsidRPr="002C70AE">
        <w:t xml:space="preserve"> </w:t>
      </w:r>
      <w:r>
        <w:t>Модель расчета перспективного спроса коммунальных ресурсов</w:t>
      </w:r>
      <w:r w:rsidRPr="002C70AE">
        <w:t>.</w:t>
      </w:r>
    </w:p>
    <w:p w:rsidR="000077B6" w:rsidRDefault="000077B6" w:rsidP="007D6EF7">
      <w:pPr>
        <w:pStyle w:val="af"/>
      </w:pPr>
      <w:r>
        <w:t xml:space="preserve">     1.3. Анализ текущего  состояния систем теплоснабжения</w:t>
      </w:r>
    </w:p>
    <w:p w:rsidR="000077B6" w:rsidRDefault="000077B6" w:rsidP="007D6EF7">
      <w:pPr>
        <w:pStyle w:val="af"/>
      </w:pPr>
      <w:r>
        <w:t xml:space="preserve">     1.4. Анализ текущего  состояния систем водоснабжения</w:t>
      </w:r>
    </w:p>
    <w:p w:rsidR="000077B6" w:rsidRDefault="000077B6" w:rsidP="007D6EF7">
      <w:pPr>
        <w:pStyle w:val="af"/>
      </w:pPr>
      <w:r>
        <w:t xml:space="preserve">     1.5. Анализ текущего  состояния сферы сбора твердых бытовых отходов</w:t>
      </w:r>
    </w:p>
    <w:p w:rsidR="000077B6" w:rsidRDefault="000077B6" w:rsidP="007D6EF7">
      <w:pPr>
        <w:pStyle w:val="af"/>
      </w:pPr>
      <w:r>
        <w:t xml:space="preserve">     1.6. Анализ текущего  состояния систем электроснабжения</w:t>
      </w:r>
    </w:p>
    <w:p w:rsidR="000077B6" w:rsidRDefault="000077B6" w:rsidP="007D6EF7">
      <w:pPr>
        <w:pStyle w:val="af"/>
      </w:pPr>
      <w:r>
        <w:t xml:space="preserve">     1.7. Анализ текущего состояния систем газоснабжения</w:t>
      </w:r>
    </w:p>
    <w:p w:rsidR="000077B6" w:rsidRDefault="000077B6" w:rsidP="007D6EF7">
      <w:pPr>
        <w:pStyle w:val="af"/>
      </w:pPr>
      <w:r>
        <w:t xml:space="preserve">     1.8. Измерительно-расчетная система коммунальной инфраструктуры</w:t>
      </w:r>
    </w:p>
    <w:p w:rsidR="000077B6" w:rsidRDefault="000077B6" w:rsidP="007D6EF7">
      <w:pPr>
        <w:pStyle w:val="af"/>
      </w:pPr>
      <w:r>
        <w:t>2. Основные цели и задачи, сроки и этапы реализации программы.</w:t>
      </w:r>
    </w:p>
    <w:p w:rsidR="000077B6" w:rsidRDefault="000077B6" w:rsidP="007D6EF7">
      <w:pPr>
        <w:pStyle w:val="af"/>
      </w:pPr>
      <w:r>
        <w:t>3. Мероприятия по развитию системы коммунальной инфраструктуры.</w:t>
      </w:r>
    </w:p>
    <w:p w:rsidR="000077B6" w:rsidRPr="00F01612" w:rsidRDefault="000077B6" w:rsidP="007D6EF7">
      <w:pPr>
        <w:pStyle w:val="af"/>
      </w:pPr>
      <w:r w:rsidRPr="00F01612">
        <w:t xml:space="preserve">      3.1. Общие положения</w:t>
      </w:r>
    </w:p>
    <w:p w:rsidR="000077B6" w:rsidRDefault="000077B6" w:rsidP="007D6EF7">
      <w:pPr>
        <w:pStyle w:val="af"/>
      </w:pPr>
      <w:r>
        <w:t xml:space="preserve">      3.2. Система теплоснабжения</w:t>
      </w:r>
    </w:p>
    <w:p w:rsidR="000077B6" w:rsidRDefault="000077B6" w:rsidP="007D6EF7">
      <w:pPr>
        <w:pStyle w:val="af"/>
      </w:pPr>
      <w:r>
        <w:t xml:space="preserve">      3.3. Система водоснабжения</w:t>
      </w:r>
    </w:p>
    <w:p w:rsidR="000077B6" w:rsidRDefault="000077B6" w:rsidP="007D6EF7">
      <w:pPr>
        <w:pStyle w:val="af"/>
      </w:pPr>
      <w:r>
        <w:t xml:space="preserve">      3.4. Система сбора и вывоза твердых бытовых отходов</w:t>
      </w:r>
    </w:p>
    <w:p w:rsidR="000077B6" w:rsidRDefault="000077B6" w:rsidP="007D6EF7">
      <w:pPr>
        <w:pStyle w:val="af"/>
      </w:pPr>
      <w:r>
        <w:t xml:space="preserve">      3.5. Система электроснабжения</w:t>
      </w:r>
    </w:p>
    <w:p w:rsidR="000077B6" w:rsidRDefault="000077B6" w:rsidP="007D6EF7">
      <w:pPr>
        <w:pStyle w:val="af"/>
      </w:pPr>
      <w:r>
        <w:t xml:space="preserve">      3.6. Система газоснабжения</w:t>
      </w:r>
    </w:p>
    <w:p w:rsidR="000077B6" w:rsidRPr="002C70AE" w:rsidRDefault="000077B6" w:rsidP="007D6EF7">
      <w:pPr>
        <w:pStyle w:val="af"/>
      </w:pPr>
      <w:r>
        <w:t>4. Нормативное обеспечение.</w:t>
      </w:r>
    </w:p>
    <w:p w:rsidR="000077B6" w:rsidRPr="002C70AE" w:rsidRDefault="000077B6" w:rsidP="007D6EF7">
      <w:pPr>
        <w:pStyle w:val="af"/>
      </w:pPr>
      <w:r>
        <w:t>5</w:t>
      </w:r>
      <w:r w:rsidRPr="002C70AE">
        <w:t xml:space="preserve">. Механизм реализации  программы и </w:t>
      </w:r>
      <w:proofErr w:type="gramStart"/>
      <w:r w:rsidRPr="002C70AE">
        <w:t>контроль за</w:t>
      </w:r>
      <w:proofErr w:type="gramEnd"/>
      <w:r w:rsidRPr="002C70AE">
        <w:t xml:space="preserve"> ходом ее выполнения</w:t>
      </w:r>
    </w:p>
    <w:p w:rsidR="000077B6" w:rsidRDefault="000077B6" w:rsidP="007D6EF7">
      <w:pPr>
        <w:pStyle w:val="af"/>
      </w:pPr>
      <w:r>
        <w:t>6</w:t>
      </w:r>
      <w:r w:rsidRPr="002C70AE">
        <w:t>. Оценка эффективности реализации программы</w:t>
      </w:r>
    </w:p>
    <w:p w:rsidR="000077B6" w:rsidRDefault="000077B6" w:rsidP="000077B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77B6" w:rsidRPr="002C70AE" w:rsidRDefault="000077B6" w:rsidP="000077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70AE">
        <w:rPr>
          <w:rFonts w:ascii="Times New Roman" w:hAnsi="Times New Roman"/>
          <w:b/>
          <w:sz w:val="24"/>
          <w:szCs w:val="24"/>
        </w:rPr>
        <w:t>Паспорт</w:t>
      </w:r>
    </w:p>
    <w:p w:rsidR="000077B6" w:rsidRDefault="004D0E8E" w:rsidP="000077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программы  комплексного развития систем</w:t>
      </w:r>
      <w:r w:rsidR="000077B6" w:rsidRPr="002C70AE">
        <w:rPr>
          <w:rFonts w:ascii="Times New Roman" w:hAnsi="Times New Roman"/>
          <w:b/>
          <w:sz w:val="24"/>
          <w:szCs w:val="24"/>
        </w:rPr>
        <w:t xml:space="preserve"> коммунальной инфраструктуры на территории  </w:t>
      </w:r>
      <w:r w:rsidR="000077B6">
        <w:rPr>
          <w:rFonts w:ascii="Times New Roman" w:hAnsi="Times New Roman"/>
          <w:b/>
          <w:sz w:val="24"/>
          <w:szCs w:val="24"/>
        </w:rPr>
        <w:t xml:space="preserve">Филипповского </w:t>
      </w:r>
      <w:r w:rsidR="000077B6" w:rsidRPr="002C70AE">
        <w:rPr>
          <w:rFonts w:ascii="Times New Roman" w:hAnsi="Times New Roman"/>
          <w:b/>
          <w:sz w:val="24"/>
          <w:szCs w:val="24"/>
        </w:rPr>
        <w:t>муниципального  образовани</w:t>
      </w:r>
      <w:r w:rsidR="000077B6">
        <w:rPr>
          <w:rFonts w:ascii="Times New Roman" w:hAnsi="Times New Roman"/>
          <w:b/>
          <w:sz w:val="24"/>
          <w:szCs w:val="24"/>
        </w:rPr>
        <w:t xml:space="preserve">я  </w:t>
      </w:r>
    </w:p>
    <w:p w:rsidR="000077B6" w:rsidRDefault="004D0E8E" w:rsidP="000077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2018-</w:t>
      </w:r>
      <w:r w:rsidR="000077B6" w:rsidRPr="002C70AE">
        <w:rPr>
          <w:rFonts w:ascii="Times New Roman" w:hAnsi="Times New Roman"/>
          <w:b/>
          <w:sz w:val="24"/>
          <w:szCs w:val="24"/>
        </w:rPr>
        <w:t>20</w:t>
      </w:r>
      <w:r w:rsidR="000820E0">
        <w:rPr>
          <w:rFonts w:ascii="Times New Roman" w:hAnsi="Times New Roman"/>
          <w:b/>
          <w:sz w:val="24"/>
          <w:szCs w:val="24"/>
        </w:rPr>
        <w:t>32</w:t>
      </w:r>
      <w:r>
        <w:rPr>
          <w:rFonts w:ascii="Times New Roman" w:hAnsi="Times New Roman"/>
          <w:b/>
          <w:sz w:val="24"/>
          <w:szCs w:val="24"/>
        </w:rPr>
        <w:t xml:space="preserve"> годы</w:t>
      </w:r>
      <w:r w:rsidR="000077B6" w:rsidRPr="002C70AE">
        <w:rPr>
          <w:rFonts w:ascii="Times New Roman" w:hAnsi="Times New Roman"/>
          <w:b/>
          <w:sz w:val="24"/>
          <w:szCs w:val="24"/>
        </w:rPr>
        <w:t xml:space="preserve"> </w:t>
      </w:r>
      <w:bookmarkStart w:id="1" w:name="_Toc166314947" w:colFirst="0" w:colLast="0"/>
    </w:p>
    <w:p w:rsidR="000077B6" w:rsidRPr="00021BE4" w:rsidRDefault="000077B6" w:rsidP="000077B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1B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8"/>
        <w:gridCol w:w="7121"/>
      </w:tblGrid>
      <w:tr w:rsidR="000077B6" w:rsidRPr="002C70AE" w:rsidTr="000820E0">
        <w:trPr>
          <w:trHeight w:val="79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74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0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  <w:p w:rsidR="000077B6" w:rsidRPr="00E52A74" w:rsidRDefault="000077B6" w:rsidP="00E52A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6" w:rsidRPr="002C70AE" w:rsidRDefault="004D0E8E" w:rsidP="000820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077B6" w:rsidRPr="002C70AE">
              <w:rPr>
                <w:rFonts w:ascii="Times New Roman" w:hAnsi="Times New Roman"/>
                <w:sz w:val="24"/>
                <w:szCs w:val="24"/>
              </w:rPr>
              <w:t xml:space="preserve">рограмма </w:t>
            </w:r>
            <w:r>
              <w:rPr>
                <w:rFonts w:ascii="Times New Roman" w:hAnsi="Times New Roman"/>
                <w:sz w:val="24"/>
                <w:szCs w:val="24"/>
              </w:rPr>
              <w:t>комплексного развития</w:t>
            </w:r>
            <w:r w:rsidR="000077B6" w:rsidRPr="002C70AE">
              <w:rPr>
                <w:rFonts w:ascii="Times New Roman" w:hAnsi="Times New Roman"/>
                <w:sz w:val="24"/>
                <w:szCs w:val="24"/>
              </w:rPr>
              <w:t xml:space="preserve"> сист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 w:rsidR="000077B6">
              <w:rPr>
                <w:rFonts w:ascii="Times New Roman" w:hAnsi="Times New Roman"/>
                <w:sz w:val="24"/>
                <w:szCs w:val="24"/>
              </w:rPr>
              <w:t xml:space="preserve"> коммунальной инфраструктуры </w:t>
            </w:r>
            <w:r w:rsidR="000077B6" w:rsidRPr="002C70AE">
              <w:rPr>
                <w:rFonts w:ascii="Times New Roman" w:hAnsi="Times New Roman"/>
                <w:sz w:val="24"/>
                <w:szCs w:val="24"/>
              </w:rPr>
              <w:t>на терри</w:t>
            </w:r>
            <w:r w:rsidR="000077B6">
              <w:rPr>
                <w:rFonts w:ascii="Times New Roman" w:hAnsi="Times New Roman"/>
                <w:sz w:val="24"/>
                <w:szCs w:val="24"/>
              </w:rPr>
              <w:t>тории Филипповс</w:t>
            </w:r>
            <w:r>
              <w:rPr>
                <w:rFonts w:ascii="Times New Roman" w:hAnsi="Times New Roman"/>
                <w:sz w:val="24"/>
                <w:szCs w:val="24"/>
              </w:rPr>
              <w:t>кого муниципального образования на 2018 -</w:t>
            </w:r>
            <w:r w:rsidR="000077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77B6" w:rsidRPr="002C70AE">
              <w:rPr>
                <w:rFonts w:ascii="Times New Roman" w:hAnsi="Times New Roman"/>
                <w:sz w:val="24"/>
                <w:szCs w:val="24"/>
              </w:rPr>
              <w:t>20</w:t>
            </w:r>
            <w:r w:rsidR="000820E0">
              <w:rPr>
                <w:rFonts w:ascii="Times New Roman" w:hAnsi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="000077B6" w:rsidRPr="002C70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77B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077B6" w:rsidRPr="002C70AE">
              <w:rPr>
                <w:rFonts w:ascii="Times New Roman" w:hAnsi="Times New Roman"/>
                <w:sz w:val="24"/>
                <w:szCs w:val="24"/>
              </w:rPr>
              <w:t xml:space="preserve"> (далее </w:t>
            </w:r>
            <w:r w:rsidR="000077B6">
              <w:rPr>
                <w:rFonts w:ascii="Times New Roman" w:hAnsi="Times New Roman"/>
                <w:sz w:val="24"/>
                <w:szCs w:val="24"/>
              </w:rPr>
              <w:t>–</w:t>
            </w:r>
            <w:r w:rsidR="000077B6" w:rsidRPr="002C70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77B6">
              <w:rPr>
                <w:rFonts w:ascii="Times New Roman" w:hAnsi="Times New Roman"/>
                <w:sz w:val="24"/>
                <w:szCs w:val="24"/>
              </w:rPr>
              <w:t>п</w:t>
            </w:r>
            <w:r w:rsidR="000077B6" w:rsidRPr="002C70AE">
              <w:rPr>
                <w:rFonts w:ascii="Times New Roman" w:hAnsi="Times New Roman"/>
                <w:sz w:val="24"/>
                <w:szCs w:val="24"/>
              </w:rPr>
              <w:t>рограмма)</w:t>
            </w:r>
          </w:p>
        </w:tc>
      </w:tr>
      <w:tr w:rsidR="000077B6" w:rsidRPr="002C70AE" w:rsidTr="004D0E8E">
        <w:trPr>
          <w:trHeight w:val="849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6" w:rsidRPr="002C70AE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0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Основания для разработки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6" w:rsidRPr="002C70AE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0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Федеральный закон от 06 октября 2003 года </w:t>
            </w:r>
            <w:hyperlink r:id="rId8" w:history="1">
              <w:r w:rsidRPr="002C70A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№ 131-ФЗ</w:t>
              </w:r>
            </w:hyperlink>
            <w:r w:rsidRPr="002C70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0077B6" w:rsidRPr="002C70AE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</w:t>
            </w:r>
            <w:r w:rsidRPr="002C70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оручения Президента Российской Федерации от 17 марта 2011 года Пр-701;</w:t>
            </w:r>
          </w:p>
          <w:p w:rsidR="000077B6" w:rsidRPr="00FE449A" w:rsidRDefault="000077B6" w:rsidP="000820E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0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E449A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Правительство </w:t>
            </w:r>
            <w:r w:rsidRPr="00FE44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Российской Федерации от </w:t>
            </w:r>
            <w:r w:rsidRPr="00FE449A">
              <w:rPr>
                <w:rFonts w:ascii="Times New Roman" w:hAnsi="Times New Roman"/>
                <w:bCs/>
                <w:sz w:val="24"/>
                <w:szCs w:val="24"/>
              </w:rPr>
              <w:t xml:space="preserve">14 июня 2013 г. N 502 «Об утверждений требований </w:t>
            </w:r>
            <w:proofErr w:type="gramStart"/>
            <w:r w:rsidRPr="00FE449A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proofErr w:type="gramEnd"/>
            <w:r w:rsidRPr="00FE449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E449A">
              <w:rPr>
                <w:rFonts w:ascii="Times New Roman" w:hAnsi="Times New Roman"/>
                <w:sz w:val="24"/>
                <w:szCs w:val="24"/>
              </w:rPr>
              <w:t>программ комплексного развития систем коммунальной инфраструктуры поселений, городских округов</w:t>
            </w:r>
            <w:r w:rsidRPr="00FE449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0077B6" w:rsidRDefault="000077B6" w:rsidP="000820E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-Федеральный закон от 30.12.2004 года № 210-ФЗ «Об основах регулирования тарифов организаций коммунального комплекса»;</w:t>
            </w:r>
          </w:p>
          <w:p w:rsidR="000077B6" w:rsidRDefault="000077B6" w:rsidP="000820E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-Федеральный закон от 26.02.2011 года №35-ФЗ «Об электроэнергетике»;</w:t>
            </w:r>
          </w:p>
          <w:p w:rsidR="000077B6" w:rsidRDefault="000077B6" w:rsidP="000820E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Распоряжение Правительства Иркутской области от 27.03.2012 года №89-рп «Об утверждении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графика подготовки программ комплексного развития систем коммунальной инфраструктуры муниципальных образований Иркутской области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0077B6" w:rsidRDefault="000077B6" w:rsidP="000820E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Устав </w:t>
            </w:r>
            <w:r>
              <w:rPr>
                <w:rFonts w:ascii="Times New Roman" w:hAnsi="Times New Roman"/>
                <w:sz w:val="24"/>
                <w:szCs w:val="24"/>
              </w:rPr>
              <w:t>Филипповского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образования;</w:t>
            </w:r>
          </w:p>
          <w:p w:rsidR="000077B6" w:rsidRDefault="000077B6" w:rsidP="000820E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Генеральный план </w:t>
            </w:r>
            <w:r>
              <w:rPr>
                <w:rFonts w:ascii="Times New Roman" w:hAnsi="Times New Roman"/>
                <w:sz w:val="24"/>
                <w:szCs w:val="24"/>
              </w:rPr>
              <w:t>Филипповского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утвержденный решением Думы </w:t>
            </w:r>
            <w:r>
              <w:rPr>
                <w:rFonts w:ascii="Times New Roman" w:hAnsi="Times New Roman"/>
                <w:sz w:val="24"/>
                <w:szCs w:val="24"/>
              </w:rPr>
              <w:t>Филипповского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образования;</w:t>
            </w:r>
          </w:p>
          <w:p w:rsidR="000077B6" w:rsidRDefault="000077B6" w:rsidP="000820E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Федеральный закон от 07.12.2011 года № 416-ФЗ                         «О водоснабжении и водоотведении»;</w:t>
            </w:r>
          </w:p>
          <w:p w:rsidR="000077B6" w:rsidRDefault="000077B6" w:rsidP="000820E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Постановление Правительства РФ от 23.05.2006 года № 307         «О порядке предоставления коммунальных услуг гражданам» (действующее до 01 сентября 2012 года);</w:t>
            </w:r>
          </w:p>
          <w:p w:rsidR="000077B6" w:rsidRPr="004D0E8E" w:rsidRDefault="000077B6" w:rsidP="000820E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Приказ Министерства регионального развития Российской федерации от 06.05.2011 года. №204 «О разработке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 комплексного развития систем коммунальной инфраструктуры муниципальных образований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»;</w:t>
            </w:r>
          </w:p>
        </w:tc>
      </w:tr>
      <w:tr w:rsidR="000077B6" w:rsidRPr="002C70AE" w:rsidTr="000820E0">
        <w:trPr>
          <w:trHeight w:val="81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6" w:rsidRPr="002C70AE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0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6" w:rsidRPr="002C70AE" w:rsidRDefault="000077B6" w:rsidP="000820E0">
            <w:pPr>
              <w:rPr>
                <w:rFonts w:ascii="Times New Roman" w:hAnsi="Times New Roman"/>
                <w:sz w:val="24"/>
                <w:szCs w:val="24"/>
              </w:rPr>
            </w:pPr>
            <w:r w:rsidRPr="002C70A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Филипповского муниципального образования,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Зиминского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района, Иркутской области.</w:t>
            </w:r>
          </w:p>
        </w:tc>
      </w:tr>
      <w:tr w:rsidR="000077B6" w:rsidRPr="002C70AE" w:rsidTr="000820E0">
        <w:trPr>
          <w:trHeight w:val="983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6" w:rsidRPr="002C70AE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0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6" w:rsidRPr="002C70AE" w:rsidRDefault="000077B6" w:rsidP="000820E0">
            <w:pPr>
              <w:rPr>
                <w:rFonts w:ascii="Times New Roman" w:hAnsi="Times New Roman"/>
                <w:sz w:val="24"/>
                <w:szCs w:val="24"/>
              </w:rPr>
            </w:pPr>
            <w:r w:rsidRPr="002C70A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Филипповского муниципального образования,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Зиминского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района, Иркутской области.</w:t>
            </w:r>
          </w:p>
        </w:tc>
      </w:tr>
      <w:tr w:rsidR="000077B6" w:rsidRPr="002C70AE" w:rsidTr="000820E0">
        <w:trPr>
          <w:trHeight w:val="84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6" w:rsidRPr="002C70AE" w:rsidRDefault="000077B6" w:rsidP="000820E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70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C70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реализацией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7B6" w:rsidRPr="002C70AE" w:rsidRDefault="000077B6" w:rsidP="000820E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70AE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2C70AE">
              <w:rPr>
                <w:rFonts w:ascii="Times New Roman" w:hAnsi="Times New Roman"/>
                <w:sz w:val="24"/>
                <w:szCs w:val="24"/>
              </w:rPr>
              <w:t xml:space="preserve"> реализацией Программы осуществ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ляет </w:t>
            </w:r>
            <w:r w:rsidRPr="002C70A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Филипповского муниципального образования</w:t>
            </w:r>
          </w:p>
        </w:tc>
      </w:tr>
      <w:tr w:rsidR="000077B6" w:rsidRPr="002C70AE" w:rsidTr="000820E0">
        <w:trPr>
          <w:trHeight w:val="163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6" w:rsidRPr="002C70AE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0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6" w:rsidRPr="002C70AE" w:rsidRDefault="000077B6" w:rsidP="000820E0">
            <w:pPr>
              <w:rPr>
                <w:rFonts w:ascii="Times New Roman" w:hAnsi="Times New Roman"/>
                <w:sz w:val="24"/>
                <w:szCs w:val="24"/>
              </w:rPr>
            </w:pPr>
            <w:r w:rsidRPr="002C70AE">
              <w:rPr>
                <w:rFonts w:ascii="Times New Roman" w:hAnsi="Times New Roman"/>
                <w:sz w:val="24"/>
                <w:szCs w:val="24"/>
              </w:rPr>
              <w:t xml:space="preserve"> Комплексное развитие систем коммунальной инфраструктуры, р</w:t>
            </w:r>
            <w:r w:rsidRPr="002C70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еконструкция и модернизация систем коммунальной инфраструктуры, </w:t>
            </w:r>
            <w:r w:rsidRPr="002C70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70AE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экологической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итуации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Филипповского</w:t>
            </w:r>
            <w:r w:rsidRPr="002C70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образования</w:t>
            </w:r>
          </w:p>
        </w:tc>
      </w:tr>
      <w:tr w:rsidR="000077B6" w:rsidRPr="002C70AE" w:rsidTr="000820E0">
        <w:trPr>
          <w:trHeight w:val="270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6" w:rsidRPr="002C70AE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0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6" w:rsidRPr="002C70AE" w:rsidRDefault="000077B6" w:rsidP="000820E0">
            <w:pPr>
              <w:shd w:val="clear" w:color="auto" w:fill="FFFFFF"/>
              <w:spacing w:after="0" w:line="240" w:lineRule="auto"/>
              <w:ind w:left="3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0AE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1. Инженерно-техническая оптимизация систем коммунальной инфраструктуры</w:t>
            </w:r>
            <w:r w:rsidRPr="002C70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077B6" w:rsidRPr="002C70AE" w:rsidRDefault="000077B6" w:rsidP="000820E0">
            <w:pPr>
              <w:shd w:val="clear" w:color="auto" w:fill="FFFFFF"/>
              <w:spacing w:after="0" w:line="240" w:lineRule="auto"/>
              <w:ind w:left="3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0AE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2. Повышение надежности систем коммунальной инфраструктуры.</w:t>
            </w:r>
          </w:p>
          <w:p w:rsidR="000077B6" w:rsidRPr="002C70AE" w:rsidRDefault="000077B6" w:rsidP="000820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0AE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3.</w:t>
            </w:r>
            <w:r w:rsidRPr="002C70AE">
              <w:rPr>
                <w:color w:val="000000"/>
                <w:sz w:val="24"/>
                <w:szCs w:val="24"/>
              </w:rPr>
              <w:t xml:space="preserve"> </w:t>
            </w:r>
            <w:r w:rsidRPr="002C70A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более комфортных условий проживания населения сельского поселения.</w:t>
            </w:r>
          </w:p>
          <w:p w:rsidR="000077B6" w:rsidRPr="002C70AE" w:rsidRDefault="000077B6" w:rsidP="000820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0AE">
              <w:rPr>
                <w:rFonts w:ascii="Times New Roman" w:hAnsi="Times New Roman"/>
                <w:color w:val="000000"/>
                <w:sz w:val="24"/>
                <w:szCs w:val="24"/>
              </w:rPr>
              <w:t>4. Повышение качества предоставл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яемых услуг</w:t>
            </w:r>
            <w:r w:rsidRPr="002C70A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077B6" w:rsidRPr="002C70AE" w:rsidRDefault="000077B6" w:rsidP="000820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0AE">
              <w:rPr>
                <w:rFonts w:ascii="Times New Roman" w:hAnsi="Times New Roman"/>
                <w:color w:val="000000"/>
                <w:sz w:val="24"/>
                <w:szCs w:val="24"/>
              </w:rPr>
              <w:t>5. Снижение потребление энергетических ресурсов.</w:t>
            </w:r>
          </w:p>
          <w:p w:rsidR="000077B6" w:rsidRPr="002C70AE" w:rsidRDefault="000077B6" w:rsidP="000820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0AE">
              <w:rPr>
                <w:rFonts w:ascii="Times New Roman" w:hAnsi="Times New Roman"/>
                <w:color w:val="000000"/>
                <w:sz w:val="24"/>
                <w:szCs w:val="24"/>
              </w:rPr>
              <w:t>6. Снижение потерь при поставке ресурсов потребителям.</w:t>
            </w:r>
          </w:p>
          <w:p w:rsidR="000077B6" w:rsidRPr="002C70AE" w:rsidRDefault="000077B6" w:rsidP="00082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0AE">
              <w:rPr>
                <w:rFonts w:ascii="Times New Roman" w:hAnsi="Times New Roman"/>
                <w:color w:val="000000"/>
                <w:sz w:val="24"/>
                <w:szCs w:val="24"/>
              </w:rPr>
              <w:t>7. Улучшение экологической обстановки в сельском поселении.</w:t>
            </w:r>
          </w:p>
        </w:tc>
      </w:tr>
      <w:tr w:rsidR="000077B6" w:rsidRPr="002C70AE" w:rsidTr="000820E0">
        <w:trPr>
          <w:trHeight w:val="100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6" w:rsidRPr="002C70AE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0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Сроки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этапы </w:t>
            </w:r>
            <w:r w:rsidRPr="002C70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6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</w:t>
            </w:r>
            <w:r w:rsidR="000820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иод реализации программы до 2032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года.</w:t>
            </w:r>
          </w:p>
          <w:p w:rsidR="000077B6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Этапы осуществления программы:</w:t>
            </w:r>
          </w:p>
          <w:p w:rsidR="000077B6" w:rsidRDefault="004D0E8E" w:rsidP="000820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этап: Первая очередь 2018</w:t>
            </w:r>
            <w:r w:rsidR="000820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-2022</w:t>
            </w:r>
            <w:r w:rsidR="000077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годы;</w:t>
            </w:r>
          </w:p>
          <w:p w:rsidR="000077B6" w:rsidRPr="002C70AE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этап: Расчет</w:t>
            </w:r>
            <w:r w:rsidR="000820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реализации программы: 2023-2032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0077B6" w:rsidRPr="002C70AE" w:rsidTr="000820E0">
        <w:trPr>
          <w:trHeight w:val="776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6" w:rsidRPr="002C70AE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0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7B6" w:rsidRPr="002C70AE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0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финансирования:</w:t>
            </w:r>
          </w:p>
          <w:p w:rsidR="000077B6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0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средства областного бюджета;</w:t>
            </w:r>
          </w:p>
          <w:p w:rsidR="000077B6" w:rsidRPr="002C70AE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привлеченные средства;</w:t>
            </w:r>
          </w:p>
          <w:p w:rsidR="000077B6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0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средства местного бюджета.</w:t>
            </w:r>
          </w:p>
          <w:p w:rsidR="000077B6" w:rsidRPr="002C70AE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Бюджетные ассигнования, предусмотрен</w:t>
            </w:r>
            <w:r w:rsidR="004D0E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в плановом периоде 2018</w:t>
            </w:r>
            <w:r w:rsidR="000820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-2032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годов, будут уточнены при формировании проектов бюджета поселения с учетом  изменения ассигнований областного бюджета.</w:t>
            </w:r>
          </w:p>
        </w:tc>
      </w:tr>
      <w:tr w:rsidR="000077B6" w:rsidRPr="002C70AE" w:rsidTr="000820E0">
        <w:trPr>
          <w:trHeight w:val="7369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6" w:rsidRPr="002C70AE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0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программы</w:t>
            </w:r>
          </w:p>
          <w:p w:rsidR="000077B6" w:rsidRPr="002C70AE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77B6" w:rsidRPr="002C70AE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77B6" w:rsidRPr="002C70AE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77B6" w:rsidRPr="002C70AE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77B6" w:rsidRPr="002C70AE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77B6" w:rsidRPr="002C70AE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77B6" w:rsidRPr="002C70AE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77B6" w:rsidRPr="002C70AE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77B6" w:rsidRPr="002C70AE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77B6" w:rsidRPr="002C70AE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77B6" w:rsidRPr="002C70AE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77B6" w:rsidRPr="002C70AE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77B6" w:rsidRPr="002C70AE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77B6" w:rsidRPr="002C70AE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77B6" w:rsidRPr="002C70AE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77B6" w:rsidRPr="002C70AE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77B6" w:rsidRPr="002C70AE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77B6" w:rsidRPr="002C70AE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77B6" w:rsidRPr="002C70AE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77B6" w:rsidRPr="002C70AE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77B6" w:rsidRPr="002C70AE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77B6" w:rsidRPr="002C70AE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77B6" w:rsidRPr="002C70AE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77B6" w:rsidRPr="002C70AE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0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6" w:rsidRPr="002C70AE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0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1.В сфере теплоснабжения:</w:t>
            </w:r>
          </w:p>
          <w:p w:rsidR="000077B6" w:rsidRPr="002C70AE" w:rsidRDefault="000077B6" w:rsidP="00082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0AE">
              <w:rPr>
                <w:rFonts w:ascii="Times New Roman" w:hAnsi="Times New Roman"/>
                <w:sz w:val="24"/>
                <w:szCs w:val="24"/>
              </w:rPr>
              <w:t>- установка приборов учета тепловой энергии;</w:t>
            </w:r>
          </w:p>
          <w:p w:rsidR="000077B6" w:rsidRPr="002C70AE" w:rsidRDefault="000077B6" w:rsidP="000820E0">
            <w:pPr>
              <w:spacing w:after="0" w:line="240" w:lineRule="auto"/>
              <w:ind w:left="3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замена теплосетей, отработавших нормативный срок службы.</w:t>
            </w:r>
          </w:p>
          <w:p w:rsidR="000077B6" w:rsidRPr="002C70AE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2C70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В сфере водоснабжения:</w:t>
            </w:r>
          </w:p>
          <w:p w:rsidR="000077B6" w:rsidRPr="002C70AE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строительство новых водопроводных сетей;</w:t>
            </w:r>
          </w:p>
          <w:p w:rsidR="000077B6" w:rsidRPr="002C70AE" w:rsidRDefault="000077B6" w:rsidP="000820E0">
            <w:pPr>
              <w:spacing w:after="0" w:line="240" w:lineRule="auto"/>
              <w:ind w:left="3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благоустройство санитарной зоны скважин и ремонт ограждений;</w:t>
            </w:r>
          </w:p>
          <w:p w:rsidR="000077B6" w:rsidRDefault="000077B6" w:rsidP="000820E0">
            <w:pPr>
              <w:spacing w:after="0" w:line="240" w:lineRule="auto"/>
              <w:ind w:left="3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мероприятия по уменьшению водопотребления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(установка приборов учета);</w:t>
            </w:r>
          </w:p>
          <w:p w:rsidR="000077B6" w:rsidRPr="002C70AE" w:rsidRDefault="000077B6" w:rsidP="000820E0">
            <w:pPr>
              <w:spacing w:after="0" w:line="240" w:lineRule="auto"/>
              <w:ind w:left="3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внедрение прогрессивных технологий и оборудования.</w:t>
            </w:r>
            <w:r w:rsidRPr="002C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077B6" w:rsidRDefault="000077B6" w:rsidP="00082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C70A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 сфере водоотведения</w:t>
            </w:r>
            <w:r w:rsidRPr="002C70A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077B6" w:rsidRPr="002C70AE" w:rsidRDefault="000077B6" w:rsidP="000820E0">
            <w:pPr>
              <w:spacing w:after="0" w:line="240" w:lineRule="auto"/>
              <w:ind w:left="3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внедрение прогрессивных технологий и оборудования. </w:t>
            </w:r>
          </w:p>
          <w:p w:rsidR="000077B6" w:rsidRPr="002C70AE" w:rsidRDefault="000077B6" w:rsidP="00082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2C70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Организация сбора и вывоза ТБО:</w:t>
            </w:r>
          </w:p>
          <w:p w:rsidR="000077B6" w:rsidRPr="002C70AE" w:rsidRDefault="000077B6" w:rsidP="00082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70AE"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2C70AE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улучшение санитарного состояния территорий сельского поселения;</w:t>
            </w:r>
          </w:p>
          <w:p w:rsidR="000077B6" w:rsidRPr="002C70AE" w:rsidRDefault="000077B6" w:rsidP="00082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70AE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стабилизация  и последующее уменьшение образования бытовых отходов;</w:t>
            </w:r>
          </w:p>
          <w:p w:rsidR="000077B6" w:rsidRPr="002C70AE" w:rsidRDefault="000077B6" w:rsidP="00082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70AE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улучшение экологического состояния сельского поселения;</w:t>
            </w:r>
          </w:p>
          <w:p w:rsidR="000077B6" w:rsidRPr="002C70AE" w:rsidRDefault="000077B6" w:rsidP="00082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0AE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обеспечение надлежащего сбора  и транспортировки ТБО и ЖБО.</w:t>
            </w:r>
            <w:r w:rsidRPr="002C70AE"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 xml:space="preserve">             </w:t>
            </w:r>
          </w:p>
          <w:p w:rsidR="000077B6" w:rsidRPr="002C70AE" w:rsidRDefault="000077B6" w:rsidP="00082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C70AE">
              <w:rPr>
                <w:rFonts w:ascii="Times New Roman" w:hAnsi="Times New Roman"/>
                <w:b/>
                <w:sz w:val="24"/>
                <w:szCs w:val="24"/>
              </w:rPr>
              <w:t>. В сфере электроснабжения:</w:t>
            </w:r>
          </w:p>
          <w:p w:rsidR="000077B6" w:rsidRDefault="000077B6" w:rsidP="00082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0A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C70AE">
              <w:rPr>
                <w:rFonts w:ascii="Times New Roman" w:hAnsi="Times New Roman"/>
                <w:sz w:val="24"/>
                <w:szCs w:val="24"/>
              </w:rPr>
              <w:t xml:space="preserve"> реконструкция сетей </w:t>
            </w:r>
            <w:r>
              <w:rPr>
                <w:rFonts w:ascii="Times New Roman" w:hAnsi="Times New Roman"/>
                <w:sz w:val="24"/>
                <w:szCs w:val="24"/>
              </w:rPr>
              <w:t>наружного освещения  улиц и проездов;</w:t>
            </w:r>
          </w:p>
          <w:p w:rsidR="000077B6" w:rsidRDefault="000077B6" w:rsidP="00082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оснащение приборами учета;</w:t>
            </w:r>
          </w:p>
          <w:p w:rsidR="000077B6" w:rsidRPr="00E4618A" w:rsidRDefault="000077B6" w:rsidP="00082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внедрение современного электроосветительного оборудования, обеспечивающего экономию электрической энергии.</w:t>
            </w:r>
            <w:r w:rsidRPr="002C70AE"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 xml:space="preserve">                </w:t>
            </w:r>
          </w:p>
        </w:tc>
      </w:tr>
    </w:tbl>
    <w:p w:rsidR="000077B6" w:rsidRPr="002C70AE" w:rsidRDefault="000077B6" w:rsidP="007D6EF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077B6" w:rsidRPr="0043004F" w:rsidRDefault="000077B6" w:rsidP="000077B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</w:t>
      </w:r>
      <w:r w:rsidRPr="004300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Содержание проблемы и обоснование ее решения программными методами</w:t>
      </w:r>
    </w:p>
    <w:p w:rsidR="000077B6" w:rsidRDefault="000077B6" w:rsidP="000077B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077B6" w:rsidRPr="009B66E7" w:rsidRDefault="000077B6" w:rsidP="00C84903">
      <w:pPr>
        <w:pStyle w:val="af"/>
        <w:ind w:firstLine="709"/>
        <w:jc w:val="both"/>
      </w:pPr>
      <w:r w:rsidRPr="009B66E7">
        <w:lastRenderedPageBreak/>
        <w:t xml:space="preserve">Одним из основополагающих условий развития </w:t>
      </w:r>
      <w:r>
        <w:t xml:space="preserve"> поселения</w:t>
      </w:r>
      <w:r w:rsidRPr="009B66E7">
        <w:t xml:space="preserve"> является комплексное развитие систем жизнеобеспечения </w:t>
      </w:r>
      <w:r>
        <w:t>Филипповского муниципального образования</w:t>
      </w:r>
      <w:r w:rsidRPr="009B66E7">
        <w:t xml:space="preserve">. Этапом, предшествующим разработке основных мероприятий Программы комплексного развития систем коммунальной инфраструктуры (далее – Программа), является проведение анализа и оценки социально-экономического и территориального развития </w:t>
      </w:r>
      <w:r>
        <w:t>сельского поселения</w:t>
      </w:r>
      <w:r w:rsidRPr="009B66E7">
        <w:t>.</w:t>
      </w:r>
    </w:p>
    <w:p w:rsidR="000077B6" w:rsidRPr="009B66E7" w:rsidRDefault="000077B6" w:rsidP="00C84903">
      <w:pPr>
        <w:pStyle w:val="af"/>
        <w:ind w:firstLine="709"/>
        <w:jc w:val="both"/>
      </w:pPr>
      <w:r w:rsidRPr="009B66E7"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0077B6" w:rsidRPr="009B66E7" w:rsidRDefault="007D6EF7" w:rsidP="00C84903">
      <w:pPr>
        <w:pStyle w:val="af"/>
        <w:ind w:firstLine="709"/>
        <w:jc w:val="both"/>
      </w:pPr>
      <w:r>
        <w:t>-</w:t>
      </w:r>
      <w:r w:rsidR="000077B6" w:rsidRPr="009B66E7">
        <w:t>демографическое развитие;</w:t>
      </w:r>
    </w:p>
    <w:p w:rsidR="000077B6" w:rsidRPr="009B66E7" w:rsidRDefault="007D6EF7" w:rsidP="00C84903">
      <w:pPr>
        <w:pStyle w:val="af"/>
        <w:ind w:firstLine="709"/>
        <w:jc w:val="both"/>
      </w:pPr>
      <w:r>
        <w:t>-</w:t>
      </w:r>
      <w:r w:rsidR="000077B6" w:rsidRPr="009B66E7">
        <w:t>перспективное строительство;</w:t>
      </w:r>
    </w:p>
    <w:p w:rsidR="000077B6" w:rsidRPr="009B66E7" w:rsidRDefault="007D6EF7" w:rsidP="00C84903">
      <w:pPr>
        <w:pStyle w:val="af"/>
        <w:ind w:firstLine="709"/>
        <w:jc w:val="both"/>
      </w:pPr>
      <w:r>
        <w:t>-</w:t>
      </w:r>
      <w:r w:rsidR="000077B6" w:rsidRPr="009B66E7">
        <w:t>перспективный спрос коммунальных ресурсов;</w:t>
      </w:r>
    </w:p>
    <w:p w:rsidR="000077B6" w:rsidRPr="009B66E7" w:rsidRDefault="007D6EF7" w:rsidP="00C84903">
      <w:pPr>
        <w:pStyle w:val="af"/>
        <w:ind w:firstLine="709"/>
        <w:jc w:val="both"/>
      </w:pPr>
      <w:r>
        <w:t>-</w:t>
      </w:r>
      <w:r w:rsidR="000077B6" w:rsidRPr="009B66E7">
        <w:t>состояние коммунальной инфраструктуры;</w:t>
      </w:r>
    </w:p>
    <w:p w:rsidR="000077B6" w:rsidRDefault="000077B6" w:rsidP="00C84903">
      <w:pPr>
        <w:pStyle w:val="af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Программа комплексного развития систем коммунальной инфраструктуры Филипповского му</w:t>
      </w:r>
      <w:r w:rsidR="000820E0">
        <w:rPr>
          <w:rFonts w:ascii="Times New Roman" w:hAnsi="Times New Roman"/>
        </w:rPr>
        <w:t>ниципального образования до 2032</w:t>
      </w:r>
      <w:r>
        <w:rPr>
          <w:rFonts w:ascii="Times New Roman" w:hAnsi="Times New Roman"/>
        </w:rPr>
        <w:t xml:space="preserve"> года предусматривает - обеспечение коммунальными ресурсами земельных участков, отведенных под перспективное строительство жилья, - повышение качества предоставления коммунальных услуг, - стабилизацию и снижение удельных затрат в структуре тарифов и ставок оплаты для населения, - создание условий, необходимых для привлечения организаций различных организационно-правовых форм к управлению объектами коммунальной инфраструктуры, а также - инвестиционных средств внебюджетных</w:t>
      </w:r>
      <w:proofErr w:type="gramEnd"/>
      <w:r>
        <w:rPr>
          <w:rFonts w:ascii="Times New Roman" w:hAnsi="Times New Roman"/>
        </w:rPr>
        <w:t xml:space="preserve"> источников для модернизации объектов коммунальной инфраструктуры, улучшения экологической обстановки.</w:t>
      </w:r>
    </w:p>
    <w:p w:rsidR="000077B6" w:rsidRDefault="000077B6" w:rsidP="00C84903">
      <w:pPr>
        <w:pStyle w:val="af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Программа направлена на обеспечение надежного и устойчивого обслуживания потребителей коммунальными услугами, снижение износа объектов коммунальной инфраструктуры, модернизацию этих объектов путем внедрения </w:t>
      </w:r>
      <w:proofErr w:type="spellStart"/>
      <w:r>
        <w:rPr>
          <w:rFonts w:ascii="Times New Roman" w:hAnsi="Times New Roman"/>
        </w:rPr>
        <w:t>ресурсо-энергосберегающих</w:t>
      </w:r>
      <w:proofErr w:type="spellEnd"/>
      <w:r>
        <w:rPr>
          <w:rFonts w:ascii="Times New Roman" w:hAnsi="Times New Roman"/>
        </w:rPr>
        <w:t xml:space="preserve"> технологий, разработку и внедрение мер по стимулированию эффективного и рационального хозяйствования организаций коммунального комплекса, привлечение средств внебюджетных инвестиционных ресурсов. </w:t>
      </w:r>
      <w:proofErr w:type="gramStart"/>
      <w:r>
        <w:rPr>
          <w:rFonts w:ascii="Times New Roman" w:hAnsi="Times New Roman"/>
        </w:rPr>
        <w:t>Программа является одним из важнейших инструментов реализации приоритетного национального проекта «Доступное и комфортное жилье – гражданам России»,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а также Федерального закона от 30.12.2004 № 210-ФЗ «Об основах регулирования тарифов организаций коммунального комплекса».</w:t>
      </w:r>
      <w:proofErr w:type="gramEnd"/>
    </w:p>
    <w:p w:rsidR="000077B6" w:rsidRPr="004A0EE7" w:rsidRDefault="000077B6" w:rsidP="00C84903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77B6" w:rsidRDefault="000077B6" w:rsidP="000077B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A6B5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1.1. Демографическое развитие муниципального образования</w:t>
      </w:r>
    </w:p>
    <w:p w:rsidR="000077B6" w:rsidRPr="009A6B54" w:rsidRDefault="000077B6" w:rsidP="000077B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077B6" w:rsidRPr="00C56C66" w:rsidRDefault="000077B6" w:rsidP="00C84903">
      <w:pPr>
        <w:pStyle w:val="af"/>
        <w:ind w:firstLine="709"/>
        <w:jc w:val="both"/>
      </w:pPr>
      <w:r w:rsidRPr="00C56C66">
        <w:t xml:space="preserve">Филипповское муниципальное образование расположено  в восточной части </w:t>
      </w:r>
      <w:proofErr w:type="spellStart"/>
      <w:r w:rsidRPr="00C56C66">
        <w:t>Зиминского</w:t>
      </w:r>
      <w:proofErr w:type="spellEnd"/>
      <w:r w:rsidRPr="00C56C66">
        <w:t xml:space="preserve"> района Иркутской области. Территория Филипповского муниципального образования граничит на востоке с </w:t>
      </w:r>
      <w:proofErr w:type="spellStart"/>
      <w:r w:rsidRPr="00C56C66">
        <w:t>Балаганским</w:t>
      </w:r>
      <w:proofErr w:type="spellEnd"/>
      <w:r w:rsidRPr="00C56C66">
        <w:t xml:space="preserve"> районом и </w:t>
      </w:r>
      <w:proofErr w:type="spellStart"/>
      <w:r w:rsidRPr="00C56C66">
        <w:t>Нукутским</w:t>
      </w:r>
      <w:proofErr w:type="spellEnd"/>
      <w:r w:rsidRPr="00C56C66">
        <w:t xml:space="preserve"> районом Усть-Ордынского Бурятского автономного округа, на юге – с </w:t>
      </w:r>
      <w:proofErr w:type="spellStart"/>
      <w:r w:rsidRPr="00C56C66">
        <w:t>Ухтуйским</w:t>
      </w:r>
      <w:proofErr w:type="spellEnd"/>
      <w:r w:rsidRPr="00C56C66">
        <w:t xml:space="preserve"> муниципальным образованием, на западе и севере – с </w:t>
      </w:r>
      <w:proofErr w:type="spellStart"/>
      <w:r w:rsidRPr="00C56C66">
        <w:t>Харайгунским</w:t>
      </w:r>
      <w:proofErr w:type="spellEnd"/>
      <w:r w:rsidRPr="00C56C66">
        <w:t xml:space="preserve"> муниципальным образованием. </w:t>
      </w:r>
    </w:p>
    <w:p w:rsidR="000077B6" w:rsidRPr="00C56C66" w:rsidRDefault="000077B6" w:rsidP="00C84903">
      <w:pPr>
        <w:pStyle w:val="af"/>
        <w:ind w:firstLine="709"/>
        <w:jc w:val="both"/>
      </w:pPr>
      <w:r w:rsidRPr="00C56C66">
        <w:t xml:space="preserve">В состав Филипповского муниципального образования входит 4 </w:t>
      </w:r>
      <w:proofErr w:type="gramStart"/>
      <w:r w:rsidRPr="00C56C66">
        <w:t>населенных</w:t>
      </w:r>
      <w:proofErr w:type="gramEnd"/>
      <w:r w:rsidRPr="00C56C66">
        <w:t xml:space="preserve"> пункта: с. </w:t>
      </w:r>
      <w:proofErr w:type="spellStart"/>
      <w:r w:rsidRPr="00C56C66">
        <w:t>Филипповск</w:t>
      </w:r>
      <w:proofErr w:type="spellEnd"/>
      <w:r w:rsidRPr="00C56C66">
        <w:t xml:space="preserve">, п. </w:t>
      </w:r>
      <w:proofErr w:type="spellStart"/>
      <w:r w:rsidRPr="00C56C66">
        <w:t>Большеворонежский</w:t>
      </w:r>
      <w:proofErr w:type="spellEnd"/>
      <w:r w:rsidRPr="00C56C66">
        <w:t xml:space="preserve">, </w:t>
      </w:r>
      <w:proofErr w:type="spellStart"/>
      <w:r w:rsidRPr="00C56C66">
        <w:t>уч</w:t>
      </w:r>
      <w:proofErr w:type="spellEnd"/>
      <w:r w:rsidRPr="00C56C66">
        <w:t xml:space="preserve">. </w:t>
      </w:r>
      <w:proofErr w:type="spellStart"/>
      <w:r w:rsidRPr="00C56C66">
        <w:t>Большелихачевский</w:t>
      </w:r>
      <w:proofErr w:type="spellEnd"/>
      <w:r w:rsidRPr="00C56C66">
        <w:t xml:space="preserve">, </w:t>
      </w:r>
      <w:proofErr w:type="spellStart"/>
      <w:r w:rsidRPr="00C56C66">
        <w:t>уч</w:t>
      </w:r>
      <w:proofErr w:type="spellEnd"/>
      <w:r w:rsidRPr="00C56C66">
        <w:t xml:space="preserve">. </w:t>
      </w:r>
      <w:proofErr w:type="spellStart"/>
      <w:r w:rsidRPr="00C56C66">
        <w:t>Холы</w:t>
      </w:r>
      <w:proofErr w:type="spellEnd"/>
      <w:r w:rsidRPr="00C56C66">
        <w:t xml:space="preserve">. </w:t>
      </w:r>
    </w:p>
    <w:p w:rsidR="000077B6" w:rsidRPr="00C56C66" w:rsidRDefault="000077B6" w:rsidP="00C84903">
      <w:pPr>
        <w:pStyle w:val="af"/>
        <w:ind w:firstLine="709"/>
        <w:jc w:val="both"/>
      </w:pPr>
      <w:r w:rsidRPr="00C56C66">
        <w:rPr>
          <w:kern w:val="1"/>
          <w:shd w:val="clear" w:color="auto" w:fill="FFFFFF"/>
        </w:rPr>
        <w:t>Административным центром муниципального образования является село</w:t>
      </w:r>
      <w:r w:rsidRPr="00C56C66">
        <w:t xml:space="preserve"> </w:t>
      </w:r>
      <w:proofErr w:type="spellStart"/>
      <w:r w:rsidRPr="00C56C66">
        <w:t>Филипповск</w:t>
      </w:r>
      <w:proofErr w:type="spellEnd"/>
      <w:r w:rsidRPr="00C56C66">
        <w:rPr>
          <w:kern w:val="1"/>
          <w:shd w:val="clear" w:color="auto" w:fill="FFFFFF"/>
        </w:rPr>
        <w:t>.</w:t>
      </w:r>
    </w:p>
    <w:p w:rsidR="000077B6" w:rsidRPr="00C56C66" w:rsidRDefault="000077B6" w:rsidP="00C84903">
      <w:pPr>
        <w:pStyle w:val="af"/>
        <w:ind w:firstLine="709"/>
        <w:jc w:val="both"/>
      </w:pPr>
      <w:r w:rsidRPr="00C56C66">
        <w:rPr>
          <w:kern w:val="1"/>
          <w:shd w:val="clear" w:color="auto" w:fill="FFFFFF"/>
        </w:rPr>
        <w:t>Общая численность населения муниципального образования, по состоянию на 01.01.2012 г., – 679 человек.</w:t>
      </w:r>
      <w:r w:rsidRPr="00C56C66">
        <w:rPr>
          <w:lang w:eastAsia="ar-SA"/>
        </w:rPr>
        <w:t xml:space="preserve"> </w:t>
      </w:r>
      <w:r w:rsidRPr="00C56C66">
        <w:t xml:space="preserve">Территория муниципального образования составляет – </w:t>
      </w:r>
      <w:smartTag w:uri="urn:schemas-microsoft-com:office:smarttags" w:element="metricconverter">
        <w:smartTagPr>
          <w:attr w:name="ProductID" w:val="34390,67 га"/>
        </w:smartTagPr>
        <w:r w:rsidRPr="00C56C66">
          <w:t>34390,67 га</w:t>
        </w:r>
      </w:smartTag>
      <w:r w:rsidRPr="00C56C66">
        <w:t xml:space="preserve"> (5%) территории </w:t>
      </w:r>
      <w:proofErr w:type="spellStart"/>
      <w:r w:rsidRPr="00C56C66">
        <w:t>Зиминского</w:t>
      </w:r>
      <w:proofErr w:type="spellEnd"/>
      <w:r w:rsidRPr="00C56C66">
        <w:t xml:space="preserve"> района.</w:t>
      </w:r>
      <w:r w:rsidRPr="00C56C66">
        <w:rPr>
          <w:kern w:val="1"/>
          <w:shd w:val="clear" w:color="auto" w:fill="FFFFFF"/>
        </w:rPr>
        <w:t xml:space="preserve"> </w:t>
      </w:r>
      <w:r w:rsidRPr="00C56C66">
        <w:t xml:space="preserve">Законом Иркутской области «О статусе и границах муниципальных образований </w:t>
      </w:r>
      <w:proofErr w:type="spellStart"/>
      <w:r w:rsidRPr="00C56C66">
        <w:t>Зиминского</w:t>
      </w:r>
      <w:proofErr w:type="spellEnd"/>
      <w:r w:rsidRPr="00C56C66">
        <w:t xml:space="preserve"> района Иркутской области» от 16 декабря 2004года №102-оз Филипповское муниципальное образование было наделено </w:t>
      </w:r>
      <w:r w:rsidRPr="00C56C66">
        <w:lastRenderedPageBreak/>
        <w:t>статусом муниципального образования и были определены его границы.</w:t>
      </w:r>
    </w:p>
    <w:p w:rsidR="000077B6" w:rsidRPr="007A0BC0" w:rsidRDefault="000077B6" w:rsidP="00C84903">
      <w:pPr>
        <w:pStyle w:val="af"/>
        <w:ind w:firstLine="709"/>
        <w:jc w:val="both"/>
        <w:rPr>
          <w:spacing w:val="-1"/>
        </w:rPr>
      </w:pPr>
      <w:r w:rsidRPr="007A0BC0">
        <w:t xml:space="preserve">Сообщение с областным центром осуществляется по федеральной автомобильной магистрали М-53 и областной автодороге, между населенными пунктами </w:t>
      </w:r>
      <w:r w:rsidRPr="007A0BC0">
        <w:rPr>
          <w:spacing w:val="-1"/>
        </w:rPr>
        <w:t>по областной автомобильной дороге и дороге местного значения в асфальтобетонном и гравийном исполнении.</w:t>
      </w:r>
    </w:p>
    <w:p w:rsidR="000077B6" w:rsidRPr="00CD6E4D" w:rsidRDefault="000077B6" w:rsidP="00C84903">
      <w:pPr>
        <w:pStyle w:val="af"/>
        <w:ind w:firstLine="709"/>
        <w:jc w:val="both"/>
        <w:rPr>
          <w:spacing w:val="-1"/>
        </w:rPr>
      </w:pPr>
      <w:r>
        <w:t>Показатели демографического развития поселения являются ключевыми инструментами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Филипповского</w:t>
      </w:r>
      <w:r w:rsidRPr="007A0BC0">
        <w:t xml:space="preserve"> муниципального образования </w:t>
      </w:r>
      <w:r>
        <w:t>характеризуется следующими показателями</w:t>
      </w:r>
      <w:r w:rsidRPr="0029493D">
        <w:t xml:space="preserve">                                                            </w:t>
      </w:r>
    </w:p>
    <w:p w:rsidR="000077B6" w:rsidRDefault="000077B6" w:rsidP="000077B6">
      <w:pPr>
        <w:pStyle w:val="21"/>
        <w:spacing w:after="0" w:line="276" w:lineRule="auto"/>
        <w:ind w:left="0" w:firstLine="540"/>
        <w:jc w:val="right"/>
      </w:pPr>
    </w:p>
    <w:p w:rsidR="000077B6" w:rsidRPr="00D13AAA" w:rsidRDefault="000077B6" w:rsidP="000077B6">
      <w:pPr>
        <w:pStyle w:val="afb"/>
        <w:jc w:val="right"/>
        <w:rPr>
          <w:rFonts w:cs="Arial"/>
          <w:b w:val="0"/>
          <w:bCs w:val="0"/>
          <w:iCs/>
          <w:kern w:val="1"/>
        </w:rPr>
      </w:pPr>
      <w:r>
        <w:t xml:space="preserve">Таблица </w:t>
      </w:r>
      <w:fldSimple w:instr=" SEQ Таблица \* ARABIC ">
        <w:r w:rsidR="00CC11AF">
          <w:rPr>
            <w:noProof/>
          </w:rPr>
          <w:t>1</w:t>
        </w:r>
      </w:fldSimple>
    </w:p>
    <w:tbl>
      <w:tblPr>
        <w:tblW w:w="92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82"/>
        <w:gridCol w:w="2778"/>
        <w:gridCol w:w="1620"/>
        <w:gridCol w:w="2784"/>
      </w:tblGrid>
      <w:tr w:rsidR="000077B6" w:rsidRPr="00C84903" w:rsidTr="004D0E8E">
        <w:trPr>
          <w:jc w:val="center"/>
        </w:trPr>
        <w:tc>
          <w:tcPr>
            <w:tcW w:w="2082" w:type="dxa"/>
            <w:shd w:val="clear" w:color="auto" w:fill="FFFFFF" w:themeFill="background1"/>
          </w:tcPr>
          <w:p w:rsidR="000077B6" w:rsidRPr="00C84903" w:rsidRDefault="000077B6" w:rsidP="000820E0">
            <w:pPr>
              <w:pStyle w:val="af7"/>
              <w:tabs>
                <w:tab w:val="clear" w:pos="4677"/>
                <w:tab w:val="clear" w:pos="9355"/>
              </w:tabs>
              <w:snapToGrid w:val="0"/>
              <w:jc w:val="center"/>
              <w:rPr>
                <w:lang w:eastAsia="ar-SA"/>
              </w:rPr>
            </w:pPr>
            <w:r w:rsidRPr="00C84903">
              <w:rPr>
                <w:lang w:eastAsia="ar-SA"/>
              </w:rPr>
              <w:t>Административно –</w:t>
            </w:r>
          </w:p>
          <w:p w:rsidR="000077B6" w:rsidRPr="00C84903" w:rsidRDefault="000077B6" w:rsidP="000820E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84903">
              <w:rPr>
                <w:rFonts w:ascii="Times New Roman" w:hAnsi="Times New Roman"/>
                <w:sz w:val="24"/>
                <w:szCs w:val="24"/>
                <w:lang w:eastAsia="ar-SA"/>
              </w:rPr>
              <w:t>территориальные единицы</w:t>
            </w:r>
          </w:p>
        </w:tc>
        <w:tc>
          <w:tcPr>
            <w:tcW w:w="2778" w:type="dxa"/>
            <w:shd w:val="clear" w:color="auto" w:fill="FFFFFF" w:themeFill="background1"/>
          </w:tcPr>
          <w:p w:rsidR="000077B6" w:rsidRPr="00C84903" w:rsidRDefault="000077B6" w:rsidP="000820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84903">
              <w:rPr>
                <w:rFonts w:ascii="Times New Roman" w:hAnsi="Times New Roman"/>
                <w:sz w:val="24"/>
                <w:szCs w:val="24"/>
                <w:lang w:eastAsia="ar-SA"/>
              </w:rPr>
              <w:t>Территориальные единицы (населенные пункты)</w:t>
            </w:r>
          </w:p>
        </w:tc>
        <w:tc>
          <w:tcPr>
            <w:tcW w:w="1620" w:type="dxa"/>
            <w:shd w:val="clear" w:color="auto" w:fill="FFFFFF" w:themeFill="background1"/>
          </w:tcPr>
          <w:p w:rsidR="000077B6" w:rsidRPr="00C84903" w:rsidRDefault="000077B6" w:rsidP="000820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84903">
              <w:rPr>
                <w:rFonts w:ascii="Times New Roman" w:hAnsi="Times New Roman"/>
                <w:sz w:val="24"/>
                <w:szCs w:val="24"/>
                <w:lang w:eastAsia="ar-SA"/>
              </w:rPr>
              <w:t>Кол-во</w:t>
            </w:r>
          </w:p>
          <w:p w:rsidR="000077B6" w:rsidRPr="00C84903" w:rsidRDefault="000077B6" w:rsidP="000820E0">
            <w:pPr>
              <w:pStyle w:val="af7"/>
              <w:tabs>
                <w:tab w:val="clear" w:pos="4677"/>
                <w:tab w:val="clear" w:pos="9355"/>
              </w:tabs>
              <w:jc w:val="center"/>
              <w:rPr>
                <w:lang w:eastAsia="ar-SA"/>
              </w:rPr>
            </w:pPr>
            <w:r w:rsidRPr="00C84903">
              <w:rPr>
                <w:lang w:eastAsia="ar-SA"/>
              </w:rPr>
              <w:t>жителей</w:t>
            </w:r>
          </w:p>
          <w:p w:rsidR="000077B6" w:rsidRPr="00C84903" w:rsidRDefault="000077B6" w:rsidP="000820E0">
            <w:pPr>
              <w:pStyle w:val="af7"/>
              <w:tabs>
                <w:tab w:val="clear" w:pos="4677"/>
                <w:tab w:val="clear" w:pos="9355"/>
              </w:tabs>
              <w:jc w:val="center"/>
              <w:rPr>
                <w:lang w:eastAsia="ar-SA"/>
              </w:rPr>
            </w:pPr>
            <w:r w:rsidRPr="00C84903">
              <w:rPr>
                <w:lang w:eastAsia="ar-SA"/>
              </w:rPr>
              <w:t>Чел.</w:t>
            </w:r>
          </w:p>
        </w:tc>
        <w:tc>
          <w:tcPr>
            <w:tcW w:w="2784" w:type="dxa"/>
            <w:shd w:val="clear" w:color="auto" w:fill="FFFFFF" w:themeFill="background1"/>
          </w:tcPr>
          <w:p w:rsidR="000077B6" w:rsidRPr="00C84903" w:rsidRDefault="000077B6" w:rsidP="000820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84903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r w:rsidRPr="00C84903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административно-</w:t>
            </w:r>
            <w:r w:rsidRPr="00C84903">
              <w:rPr>
                <w:rFonts w:ascii="Times New Roman" w:hAnsi="Times New Roman"/>
                <w:sz w:val="24"/>
                <w:szCs w:val="24"/>
              </w:rPr>
              <w:t xml:space="preserve">территориальной </w:t>
            </w:r>
            <w:r w:rsidRPr="00C849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единицы, </w:t>
            </w:r>
            <w:proofErr w:type="gramStart"/>
            <w:r w:rsidRPr="00C84903">
              <w:rPr>
                <w:rFonts w:ascii="Times New Roman" w:hAnsi="Times New Roman"/>
                <w:sz w:val="24"/>
                <w:szCs w:val="24"/>
                <w:lang w:eastAsia="ar-SA"/>
              </w:rPr>
              <w:t>га</w:t>
            </w:r>
            <w:proofErr w:type="gramEnd"/>
          </w:p>
        </w:tc>
      </w:tr>
      <w:tr w:rsidR="000077B6" w:rsidRPr="00C84903" w:rsidTr="004D0E8E">
        <w:trPr>
          <w:trHeight w:val="349"/>
          <w:jc w:val="center"/>
        </w:trPr>
        <w:tc>
          <w:tcPr>
            <w:tcW w:w="2082" w:type="dxa"/>
            <w:shd w:val="clear" w:color="auto" w:fill="FFFFFF" w:themeFill="background1"/>
          </w:tcPr>
          <w:p w:rsidR="000077B6" w:rsidRPr="00C84903" w:rsidRDefault="000077B6" w:rsidP="000820E0">
            <w:pPr>
              <w:pStyle w:val="af7"/>
              <w:tabs>
                <w:tab w:val="clear" w:pos="4677"/>
                <w:tab w:val="clear" w:pos="9355"/>
              </w:tabs>
              <w:snapToGrid w:val="0"/>
              <w:jc w:val="center"/>
              <w:rPr>
                <w:lang w:eastAsia="ar-SA"/>
              </w:rPr>
            </w:pPr>
            <w:r w:rsidRPr="00C84903">
              <w:rPr>
                <w:lang w:eastAsia="ar-SA"/>
              </w:rPr>
              <w:t>1</w:t>
            </w:r>
          </w:p>
        </w:tc>
        <w:tc>
          <w:tcPr>
            <w:tcW w:w="2778" w:type="dxa"/>
            <w:shd w:val="clear" w:color="auto" w:fill="FFFFFF" w:themeFill="background1"/>
          </w:tcPr>
          <w:p w:rsidR="000077B6" w:rsidRPr="00C84903" w:rsidRDefault="000077B6" w:rsidP="000820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84903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20" w:type="dxa"/>
            <w:shd w:val="clear" w:color="auto" w:fill="FFFFFF" w:themeFill="background1"/>
          </w:tcPr>
          <w:p w:rsidR="000077B6" w:rsidRPr="00C84903" w:rsidRDefault="000077B6" w:rsidP="000820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8490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784" w:type="dxa"/>
            <w:shd w:val="clear" w:color="auto" w:fill="FFFFFF" w:themeFill="background1"/>
          </w:tcPr>
          <w:p w:rsidR="000077B6" w:rsidRPr="00C84903" w:rsidRDefault="000077B6" w:rsidP="000820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9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077B6" w:rsidRPr="009E0F5B" w:rsidTr="00C84903">
        <w:trPr>
          <w:cantSplit/>
          <w:trHeight w:val="284"/>
          <w:jc w:val="center"/>
        </w:trPr>
        <w:tc>
          <w:tcPr>
            <w:tcW w:w="2082" w:type="dxa"/>
          </w:tcPr>
          <w:p w:rsidR="000077B6" w:rsidRPr="00C56C66" w:rsidRDefault="000077B6" w:rsidP="000820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6C66">
              <w:rPr>
                <w:rFonts w:ascii="Times New Roman" w:hAnsi="Times New Roman"/>
                <w:sz w:val="24"/>
                <w:szCs w:val="24"/>
              </w:rPr>
              <w:t>Филипповское муниципальное образование</w:t>
            </w:r>
          </w:p>
        </w:tc>
        <w:tc>
          <w:tcPr>
            <w:tcW w:w="2778" w:type="dxa"/>
          </w:tcPr>
          <w:p w:rsidR="000077B6" w:rsidRPr="00C56C66" w:rsidRDefault="000077B6" w:rsidP="000820E0">
            <w:pPr>
              <w:rPr>
                <w:rFonts w:ascii="Times New Roman" w:hAnsi="Times New Roman"/>
                <w:sz w:val="24"/>
                <w:szCs w:val="24"/>
              </w:rPr>
            </w:pPr>
            <w:r w:rsidRPr="00C56C66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C56C66">
              <w:rPr>
                <w:rFonts w:ascii="Times New Roman" w:hAnsi="Times New Roman"/>
                <w:sz w:val="24"/>
                <w:szCs w:val="24"/>
              </w:rPr>
              <w:t>Филипповск</w:t>
            </w:r>
            <w:proofErr w:type="spellEnd"/>
          </w:p>
        </w:tc>
        <w:tc>
          <w:tcPr>
            <w:tcW w:w="1620" w:type="dxa"/>
          </w:tcPr>
          <w:p w:rsidR="00B77937" w:rsidRDefault="00B77937" w:rsidP="0008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77B6" w:rsidRPr="00C56C66" w:rsidRDefault="0022563F" w:rsidP="0008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2784" w:type="dxa"/>
            <w:vAlign w:val="center"/>
          </w:tcPr>
          <w:p w:rsidR="00B77937" w:rsidRDefault="00B77937" w:rsidP="000820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77B6" w:rsidRPr="00C56C66" w:rsidRDefault="000077B6" w:rsidP="000820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C66">
              <w:rPr>
                <w:rFonts w:ascii="Times New Roman" w:hAnsi="Times New Roman"/>
                <w:sz w:val="24"/>
                <w:szCs w:val="24"/>
              </w:rPr>
              <w:t>139,6</w:t>
            </w:r>
          </w:p>
        </w:tc>
      </w:tr>
      <w:tr w:rsidR="000077B6" w:rsidRPr="009E0F5B" w:rsidTr="00C84903">
        <w:trPr>
          <w:cantSplit/>
          <w:trHeight w:val="284"/>
          <w:jc w:val="center"/>
        </w:trPr>
        <w:tc>
          <w:tcPr>
            <w:tcW w:w="2082" w:type="dxa"/>
          </w:tcPr>
          <w:p w:rsidR="000077B6" w:rsidRPr="00C56C66" w:rsidRDefault="000077B6" w:rsidP="000820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077B6" w:rsidRPr="00C56C66" w:rsidRDefault="000077B6" w:rsidP="000820E0">
            <w:pPr>
              <w:rPr>
                <w:rFonts w:ascii="Times New Roman" w:hAnsi="Times New Roman"/>
                <w:sz w:val="24"/>
                <w:szCs w:val="24"/>
              </w:rPr>
            </w:pPr>
            <w:r w:rsidRPr="00C56C66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C56C66">
              <w:rPr>
                <w:rFonts w:ascii="Times New Roman" w:hAnsi="Times New Roman"/>
                <w:sz w:val="24"/>
                <w:szCs w:val="24"/>
              </w:rPr>
              <w:t>Большеворонежский</w:t>
            </w:r>
            <w:proofErr w:type="spellEnd"/>
          </w:p>
        </w:tc>
        <w:tc>
          <w:tcPr>
            <w:tcW w:w="1620" w:type="dxa"/>
          </w:tcPr>
          <w:p w:rsidR="000077B6" w:rsidRPr="00C56C66" w:rsidRDefault="007C4EFC" w:rsidP="0008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2784" w:type="dxa"/>
            <w:vAlign w:val="center"/>
          </w:tcPr>
          <w:p w:rsidR="000077B6" w:rsidRPr="00C56C66" w:rsidRDefault="000077B6" w:rsidP="0008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C66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</w:tr>
      <w:tr w:rsidR="000077B6" w:rsidRPr="009E0F5B" w:rsidTr="00C84903">
        <w:trPr>
          <w:cantSplit/>
          <w:trHeight w:val="284"/>
          <w:jc w:val="center"/>
        </w:trPr>
        <w:tc>
          <w:tcPr>
            <w:tcW w:w="2082" w:type="dxa"/>
          </w:tcPr>
          <w:p w:rsidR="000077B6" w:rsidRPr="00C56C66" w:rsidRDefault="000077B6" w:rsidP="000820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077B6" w:rsidRPr="00C56C66" w:rsidRDefault="000077B6" w:rsidP="000820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C66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C56C6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56C66">
              <w:rPr>
                <w:rFonts w:ascii="Times New Roman" w:hAnsi="Times New Roman"/>
                <w:sz w:val="24"/>
                <w:szCs w:val="24"/>
              </w:rPr>
              <w:t>Большелихачевский</w:t>
            </w:r>
            <w:proofErr w:type="spellEnd"/>
          </w:p>
        </w:tc>
        <w:tc>
          <w:tcPr>
            <w:tcW w:w="1620" w:type="dxa"/>
          </w:tcPr>
          <w:p w:rsidR="000077B6" w:rsidRPr="00C56C66" w:rsidRDefault="007C4EFC" w:rsidP="0008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84" w:type="dxa"/>
            <w:vAlign w:val="center"/>
          </w:tcPr>
          <w:p w:rsidR="000077B6" w:rsidRPr="00C56C66" w:rsidRDefault="000077B6" w:rsidP="0008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C66">
              <w:rPr>
                <w:rFonts w:ascii="Times New Roman" w:hAnsi="Times New Roman"/>
                <w:sz w:val="24"/>
                <w:szCs w:val="24"/>
              </w:rPr>
              <w:t>51,5</w:t>
            </w:r>
          </w:p>
        </w:tc>
      </w:tr>
      <w:tr w:rsidR="000077B6" w:rsidRPr="009E0F5B" w:rsidTr="00C84903">
        <w:trPr>
          <w:cantSplit/>
          <w:trHeight w:val="284"/>
          <w:jc w:val="center"/>
        </w:trPr>
        <w:tc>
          <w:tcPr>
            <w:tcW w:w="2082" w:type="dxa"/>
          </w:tcPr>
          <w:p w:rsidR="000077B6" w:rsidRPr="00C56C66" w:rsidRDefault="000077B6" w:rsidP="000820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077B6" w:rsidRPr="00C56C66" w:rsidRDefault="000077B6" w:rsidP="000820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C66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C56C6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56C66">
              <w:rPr>
                <w:rFonts w:ascii="Times New Roman" w:hAnsi="Times New Roman"/>
                <w:sz w:val="24"/>
                <w:szCs w:val="24"/>
              </w:rPr>
              <w:t>Холы</w:t>
            </w:r>
            <w:proofErr w:type="spellEnd"/>
          </w:p>
        </w:tc>
        <w:tc>
          <w:tcPr>
            <w:tcW w:w="1620" w:type="dxa"/>
          </w:tcPr>
          <w:p w:rsidR="000077B6" w:rsidRPr="00C56C66" w:rsidRDefault="007C4EFC" w:rsidP="0008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84" w:type="dxa"/>
            <w:vAlign w:val="center"/>
          </w:tcPr>
          <w:p w:rsidR="000077B6" w:rsidRPr="00C56C66" w:rsidRDefault="000077B6" w:rsidP="0008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C66">
              <w:rPr>
                <w:rFonts w:ascii="Times New Roman" w:hAnsi="Times New Roman"/>
                <w:sz w:val="24"/>
                <w:szCs w:val="24"/>
              </w:rPr>
              <w:t>48,1</w:t>
            </w:r>
          </w:p>
        </w:tc>
      </w:tr>
    </w:tbl>
    <w:p w:rsidR="000077B6" w:rsidRPr="00DF3A45" w:rsidRDefault="000077B6" w:rsidP="000077B6">
      <w:pPr>
        <w:pStyle w:val="21"/>
        <w:spacing w:after="0" w:line="276" w:lineRule="auto"/>
        <w:ind w:left="0" w:firstLine="540"/>
        <w:jc w:val="right"/>
      </w:pPr>
    </w:p>
    <w:p w:rsidR="000077B6" w:rsidRPr="00C56C66" w:rsidRDefault="000077B6" w:rsidP="00C84903">
      <w:pPr>
        <w:pStyle w:val="af"/>
        <w:ind w:firstLine="709"/>
        <w:jc w:val="both"/>
      </w:pPr>
      <w:r w:rsidRPr="00C56C66">
        <w:rPr>
          <w:spacing w:val="-1"/>
        </w:rPr>
        <w:t xml:space="preserve">Уровень обеспеченности инженерной, </w:t>
      </w:r>
      <w:r w:rsidRPr="00C56C66">
        <w:t>транспортной и социальной инфраструктурой – низкий.</w:t>
      </w:r>
    </w:p>
    <w:p w:rsidR="00C84903" w:rsidRDefault="000077B6" w:rsidP="00C84903">
      <w:pPr>
        <w:pStyle w:val="af"/>
        <w:ind w:firstLine="709"/>
        <w:jc w:val="both"/>
      </w:pPr>
      <w:r w:rsidRPr="00DF3A45">
        <w:t>Демографические процессы определяют характер воспроизводства населения, изменение его численности, характеризуют состояние рынка труда и устойчивость развития территории. На сегодняшний день демографическая проблема – одна из важнейших социально-экономических проблем как для района в целом, так и муниципального образования в частности.</w:t>
      </w:r>
    </w:p>
    <w:p w:rsidR="00C84903" w:rsidRPr="00C84903" w:rsidRDefault="00C84903" w:rsidP="00C84903">
      <w:pPr>
        <w:pStyle w:val="af"/>
        <w:ind w:firstLine="709"/>
        <w:jc w:val="both"/>
      </w:pPr>
    </w:p>
    <w:p w:rsidR="00C84903" w:rsidRDefault="000077B6" w:rsidP="00C84903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571ED7">
        <w:rPr>
          <w:rFonts w:ascii="Times New Roman" w:hAnsi="Times New Roman"/>
          <w:b/>
          <w:sz w:val="24"/>
          <w:szCs w:val="24"/>
        </w:rPr>
        <w:t>Уровень раз</w:t>
      </w:r>
      <w:r w:rsidR="00C84903">
        <w:rPr>
          <w:rFonts w:ascii="Times New Roman" w:hAnsi="Times New Roman"/>
          <w:b/>
          <w:sz w:val="24"/>
          <w:szCs w:val="24"/>
        </w:rPr>
        <w:t>вития муниципального образования</w:t>
      </w:r>
    </w:p>
    <w:p w:rsidR="000077B6" w:rsidRPr="006F1464" w:rsidRDefault="000077B6" w:rsidP="00C84903">
      <w:pPr>
        <w:shd w:val="clear" w:color="auto" w:fill="FFFFFF"/>
        <w:spacing w:line="360" w:lineRule="auto"/>
        <w:ind w:firstLine="720"/>
        <w:jc w:val="right"/>
        <w:rPr>
          <w:rFonts w:ascii="Times New Roman" w:hAnsi="Times New Roman"/>
          <w:b/>
          <w:sz w:val="24"/>
          <w:szCs w:val="24"/>
        </w:rPr>
      </w:pPr>
      <w:r w:rsidRPr="006F1464">
        <w:rPr>
          <w:rFonts w:ascii="Times New Roman" w:hAnsi="Times New Roman"/>
          <w:b/>
          <w:sz w:val="24"/>
          <w:szCs w:val="24"/>
        </w:rPr>
        <w:t xml:space="preserve">Таблица </w:t>
      </w:r>
      <w:r w:rsidR="00847D69" w:rsidRPr="006F1464">
        <w:rPr>
          <w:rFonts w:ascii="Times New Roman" w:hAnsi="Times New Roman"/>
          <w:b/>
          <w:sz w:val="24"/>
          <w:szCs w:val="24"/>
        </w:rPr>
        <w:fldChar w:fldCharType="begin"/>
      </w:r>
      <w:r w:rsidRPr="006F1464">
        <w:rPr>
          <w:rFonts w:ascii="Times New Roman" w:hAnsi="Times New Roman"/>
          <w:b/>
          <w:sz w:val="24"/>
          <w:szCs w:val="24"/>
        </w:rPr>
        <w:instrText xml:space="preserve"> SEQ Таблица \* ARABIC </w:instrText>
      </w:r>
      <w:r w:rsidR="00847D69" w:rsidRPr="006F1464">
        <w:rPr>
          <w:rFonts w:ascii="Times New Roman" w:hAnsi="Times New Roman"/>
          <w:b/>
          <w:sz w:val="24"/>
          <w:szCs w:val="24"/>
        </w:rPr>
        <w:fldChar w:fldCharType="separate"/>
      </w:r>
      <w:r w:rsidR="00CC11AF">
        <w:rPr>
          <w:rFonts w:ascii="Times New Roman" w:hAnsi="Times New Roman"/>
          <w:b/>
          <w:noProof/>
          <w:sz w:val="24"/>
          <w:szCs w:val="24"/>
        </w:rPr>
        <w:t>2</w:t>
      </w:r>
      <w:r w:rsidR="00847D69" w:rsidRPr="006F1464">
        <w:rPr>
          <w:rFonts w:ascii="Times New Roman" w:hAnsi="Times New Roman"/>
          <w:b/>
          <w:sz w:val="24"/>
          <w:szCs w:val="24"/>
        </w:rPr>
        <w:fldChar w:fldCharType="end"/>
      </w:r>
    </w:p>
    <w:tbl>
      <w:tblPr>
        <w:tblW w:w="10095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5"/>
        <w:gridCol w:w="2155"/>
        <w:gridCol w:w="1535"/>
        <w:gridCol w:w="1603"/>
        <w:gridCol w:w="1531"/>
        <w:gridCol w:w="1543"/>
        <w:gridCol w:w="1173"/>
      </w:tblGrid>
      <w:tr w:rsidR="000077B6" w:rsidRPr="00C56C66" w:rsidTr="004D0E8E">
        <w:trPr>
          <w:tblHeader/>
        </w:trPr>
        <w:tc>
          <w:tcPr>
            <w:tcW w:w="555" w:type="dxa"/>
            <w:shd w:val="clear" w:color="auto" w:fill="FFFFFF" w:themeFill="background1"/>
          </w:tcPr>
          <w:p w:rsidR="000077B6" w:rsidRPr="00C56C66" w:rsidRDefault="000077B6" w:rsidP="000820E0">
            <w:pPr>
              <w:pStyle w:val="25"/>
              <w:rPr>
                <w:sz w:val="24"/>
              </w:rPr>
            </w:pPr>
            <w:r w:rsidRPr="00C56C66">
              <w:rPr>
                <w:sz w:val="24"/>
              </w:rPr>
              <w:t>№</w:t>
            </w:r>
          </w:p>
          <w:p w:rsidR="000077B6" w:rsidRPr="00C56C66" w:rsidRDefault="000077B6" w:rsidP="0008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C66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C56C6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155" w:type="dxa"/>
            <w:shd w:val="clear" w:color="auto" w:fill="FFFFFF" w:themeFill="background1"/>
          </w:tcPr>
          <w:p w:rsidR="000077B6" w:rsidRPr="00C56C66" w:rsidRDefault="000077B6" w:rsidP="000820E0">
            <w:pPr>
              <w:rPr>
                <w:rFonts w:ascii="Times New Roman" w:hAnsi="Times New Roman"/>
                <w:sz w:val="24"/>
                <w:szCs w:val="24"/>
              </w:rPr>
            </w:pPr>
            <w:r w:rsidRPr="00C56C66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535" w:type="dxa"/>
            <w:shd w:val="clear" w:color="auto" w:fill="FFFFFF" w:themeFill="background1"/>
          </w:tcPr>
          <w:p w:rsidR="000077B6" w:rsidRPr="00C56C66" w:rsidRDefault="000077B6" w:rsidP="000820E0">
            <w:pPr>
              <w:rPr>
                <w:rFonts w:ascii="Times New Roman" w:hAnsi="Times New Roman"/>
                <w:sz w:val="24"/>
                <w:szCs w:val="24"/>
              </w:rPr>
            </w:pPr>
            <w:r w:rsidRPr="00C56C66">
              <w:rPr>
                <w:rFonts w:ascii="Times New Roman" w:hAnsi="Times New Roman"/>
                <w:sz w:val="24"/>
                <w:szCs w:val="24"/>
              </w:rPr>
              <w:t>Численность постоянного населения тыс</w:t>
            </w:r>
            <w:proofErr w:type="gramStart"/>
            <w:r w:rsidRPr="00C56C66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C56C66">
              <w:rPr>
                <w:rFonts w:ascii="Times New Roman" w:hAnsi="Times New Roman"/>
                <w:sz w:val="24"/>
                <w:szCs w:val="24"/>
              </w:rPr>
              <w:t>ел. доля (%) от района</w:t>
            </w:r>
          </w:p>
        </w:tc>
        <w:tc>
          <w:tcPr>
            <w:tcW w:w="1603" w:type="dxa"/>
            <w:shd w:val="clear" w:color="auto" w:fill="FFFFFF" w:themeFill="background1"/>
          </w:tcPr>
          <w:p w:rsidR="000077B6" w:rsidRPr="00C56C66" w:rsidRDefault="000077B6" w:rsidP="000820E0">
            <w:pPr>
              <w:rPr>
                <w:rFonts w:ascii="Times New Roman" w:hAnsi="Times New Roman"/>
                <w:sz w:val="24"/>
                <w:szCs w:val="24"/>
              </w:rPr>
            </w:pPr>
            <w:r w:rsidRPr="00C56C66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0077B6" w:rsidRPr="00C56C66" w:rsidRDefault="000077B6" w:rsidP="000820E0">
            <w:pPr>
              <w:rPr>
                <w:rFonts w:ascii="Times New Roman" w:hAnsi="Times New Roman"/>
                <w:sz w:val="24"/>
                <w:szCs w:val="24"/>
              </w:rPr>
            </w:pPr>
            <w:r w:rsidRPr="00C56C66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Start"/>
            <w:r w:rsidRPr="00C56C6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C56C66">
              <w:rPr>
                <w:rFonts w:ascii="Times New Roman" w:hAnsi="Times New Roman"/>
                <w:sz w:val="24"/>
                <w:szCs w:val="24"/>
              </w:rPr>
              <w:t>/ доля (%) от района</w:t>
            </w:r>
          </w:p>
        </w:tc>
        <w:tc>
          <w:tcPr>
            <w:tcW w:w="1531" w:type="dxa"/>
            <w:shd w:val="clear" w:color="auto" w:fill="FFFFFF" w:themeFill="background1"/>
          </w:tcPr>
          <w:p w:rsidR="000077B6" w:rsidRPr="00C56C66" w:rsidRDefault="000077B6" w:rsidP="000820E0">
            <w:pPr>
              <w:rPr>
                <w:rFonts w:ascii="Times New Roman" w:hAnsi="Times New Roman"/>
                <w:sz w:val="24"/>
                <w:szCs w:val="24"/>
              </w:rPr>
            </w:pPr>
            <w:r w:rsidRPr="00C56C66"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C56C66">
              <w:rPr>
                <w:rFonts w:ascii="Times New Roman" w:hAnsi="Times New Roman"/>
                <w:sz w:val="24"/>
                <w:szCs w:val="24"/>
              </w:rPr>
              <w:t>работающих</w:t>
            </w:r>
            <w:proofErr w:type="gramEnd"/>
          </w:p>
          <w:p w:rsidR="000077B6" w:rsidRPr="00C56C66" w:rsidRDefault="000077B6" w:rsidP="000820E0">
            <w:pPr>
              <w:rPr>
                <w:rFonts w:ascii="Times New Roman" w:hAnsi="Times New Roman"/>
                <w:sz w:val="24"/>
                <w:szCs w:val="24"/>
              </w:rPr>
            </w:pPr>
            <w:r w:rsidRPr="00C56C66">
              <w:rPr>
                <w:rFonts w:ascii="Times New Roman" w:hAnsi="Times New Roman"/>
                <w:sz w:val="24"/>
                <w:szCs w:val="24"/>
              </w:rPr>
              <w:t>доля</w:t>
            </w:r>
            <w:proofErr w:type="gramStart"/>
            <w:r w:rsidRPr="00C56C66"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proofErr w:type="gramEnd"/>
            <w:r w:rsidRPr="00C56C66">
              <w:rPr>
                <w:rFonts w:ascii="Times New Roman" w:hAnsi="Times New Roman"/>
                <w:sz w:val="24"/>
                <w:szCs w:val="24"/>
              </w:rPr>
              <w:t>от района</w:t>
            </w:r>
          </w:p>
        </w:tc>
        <w:tc>
          <w:tcPr>
            <w:tcW w:w="1543" w:type="dxa"/>
            <w:shd w:val="clear" w:color="auto" w:fill="FFFFFF" w:themeFill="background1"/>
          </w:tcPr>
          <w:p w:rsidR="000077B6" w:rsidRPr="00C56C66" w:rsidRDefault="000077B6" w:rsidP="000820E0">
            <w:pPr>
              <w:rPr>
                <w:rFonts w:ascii="Times New Roman" w:hAnsi="Times New Roman"/>
                <w:sz w:val="24"/>
                <w:szCs w:val="24"/>
              </w:rPr>
            </w:pPr>
            <w:r w:rsidRPr="00C56C66">
              <w:rPr>
                <w:rFonts w:ascii="Times New Roman" w:hAnsi="Times New Roman"/>
                <w:sz w:val="24"/>
                <w:szCs w:val="24"/>
              </w:rPr>
              <w:t>Выручка от реализации продукции, работ, услуг</w:t>
            </w:r>
          </w:p>
          <w:p w:rsidR="000077B6" w:rsidRPr="00C56C66" w:rsidRDefault="000077B6" w:rsidP="000820E0">
            <w:pPr>
              <w:rPr>
                <w:rFonts w:ascii="Times New Roman" w:hAnsi="Times New Roman"/>
                <w:sz w:val="24"/>
                <w:szCs w:val="24"/>
              </w:rPr>
            </w:pPr>
            <w:r w:rsidRPr="00C56C6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73" w:type="dxa"/>
            <w:shd w:val="clear" w:color="auto" w:fill="FFFFFF" w:themeFill="background1"/>
          </w:tcPr>
          <w:p w:rsidR="000077B6" w:rsidRPr="00C56C66" w:rsidRDefault="000077B6" w:rsidP="000820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C66">
              <w:rPr>
                <w:rFonts w:ascii="Times New Roman" w:hAnsi="Times New Roman"/>
                <w:sz w:val="24"/>
                <w:szCs w:val="24"/>
              </w:rPr>
              <w:t>Площадь жилища на 1 жителя, кв.м.</w:t>
            </w:r>
          </w:p>
        </w:tc>
      </w:tr>
      <w:tr w:rsidR="000077B6" w:rsidRPr="00C56C66" w:rsidTr="000820E0">
        <w:trPr>
          <w:trHeight w:val="567"/>
        </w:trPr>
        <w:tc>
          <w:tcPr>
            <w:tcW w:w="555" w:type="dxa"/>
            <w:vAlign w:val="center"/>
          </w:tcPr>
          <w:p w:rsidR="000077B6" w:rsidRPr="00C56C66" w:rsidRDefault="000077B6" w:rsidP="0008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C6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55" w:type="dxa"/>
            <w:vAlign w:val="center"/>
          </w:tcPr>
          <w:p w:rsidR="000077B6" w:rsidRPr="00C56C66" w:rsidRDefault="000077B6" w:rsidP="000820E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56C66">
              <w:rPr>
                <w:rFonts w:ascii="Times New Roman" w:hAnsi="Times New Roman"/>
                <w:sz w:val="24"/>
                <w:szCs w:val="24"/>
              </w:rPr>
              <w:t xml:space="preserve">Филипповское  </w:t>
            </w:r>
          </w:p>
        </w:tc>
        <w:tc>
          <w:tcPr>
            <w:tcW w:w="1535" w:type="dxa"/>
            <w:vAlign w:val="center"/>
          </w:tcPr>
          <w:p w:rsidR="000077B6" w:rsidRPr="00C56C66" w:rsidRDefault="000077B6" w:rsidP="0008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C66">
              <w:rPr>
                <w:rFonts w:ascii="Times New Roman" w:hAnsi="Times New Roman"/>
                <w:sz w:val="24"/>
                <w:szCs w:val="24"/>
              </w:rPr>
              <w:t>0,7/4,5</w:t>
            </w:r>
          </w:p>
        </w:tc>
        <w:tc>
          <w:tcPr>
            <w:tcW w:w="1603" w:type="dxa"/>
            <w:vAlign w:val="center"/>
          </w:tcPr>
          <w:p w:rsidR="000077B6" w:rsidRPr="00C56C66" w:rsidRDefault="000077B6" w:rsidP="0008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C66">
              <w:rPr>
                <w:rFonts w:ascii="Times New Roman" w:hAnsi="Times New Roman"/>
                <w:sz w:val="24"/>
                <w:szCs w:val="24"/>
              </w:rPr>
              <w:t>341,96/4,81</w:t>
            </w:r>
          </w:p>
        </w:tc>
        <w:tc>
          <w:tcPr>
            <w:tcW w:w="1531" w:type="dxa"/>
            <w:vAlign w:val="center"/>
          </w:tcPr>
          <w:p w:rsidR="000077B6" w:rsidRPr="00C56C66" w:rsidRDefault="000077B6" w:rsidP="0008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C66">
              <w:rPr>
                <w:rFonts w:ascii="Times New Roman" w:hAnsi="Times New Roman"/>
                <w:sz w:val="24"/>
                <w:szCs w:val="24"/>
              </w:rPr>
              <w:t>105/2,5</w:t>
            </w:r>
          </w:p>
        </w:tc>
        <w:tc>
          <w:tcPr>
            <w:tcW w:w="1543" w:type="dxa"/>
            <w:vAlign w:val="center"/>
          </w:tcPr>
          <w:p w:rsidR="000077B6" w:rsidRPr="00C56C66" w:rsidRDefault="000077B6" w:rsidP="0008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C66">
              <w:rPr>
                <w:rFonts w:ascii="Times New Roman" w:hAnsi="Times New Roman"/>
                <w:sz w:val="24"/>
                <w:szCs w:val="24"/>
              </w:rPr>
              <w:t>21826,6/1,8</w:t>
            </w:r>
          </w:p>
        </w:tc>
        <w:tc>
          <w:tcPr>
            <w:tcW w:w="1173" w:type="dxa"/>
            <w:vAlign w:val="center"/>
          </w:tcPr>
          <w:p w:rsidR="000077B6" w:rsidRPr="00C56C66" w:rsidRDefault="000077B6" w:rsidP="0008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C66"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</w:tr>
    </w:tbl>
    <w:p w:rsidR="000077B6" w:rsidRPr="00C56C66" w:rsidRDefault="000077B6" w:rsidP="000077B6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077B6" w:rsidRPr="00C56C66" w:rsidRDefault="000077B6" w:rsidP="00C84903">
      <w:pPr>
        <w:pStyle w:val="af"/>
        <w:ind w:firstLine="709"/>
        <w:jc w:val="both"/>
      </w:pPr>
      <w:r w:rsidRPr="00C56C66">
        <w:t xml:space="preserve">На основании показателей представленных в таблице 2 можно сказать, что по основным социально- экономическим показателям мы видим отставание в развитии Филипповского муниципального образования от средне районных показателей. </w:t>
      </w:r>
    </w:p>
    <w:p w:rsidR="000077B6" w:rsidRDefault="000077B6" w:rsidP="00C84903">
      <w:pPr>
        <w:pStyle w:val="af"/>
        <w:ind w:firstLine="709"/>
        <w:jc w:val="both"/>
      </w:pPr>
      <w:r>
        <w:rPr>
          <w:color w:val="000000"/>
        </w:rPr>
        <w:t xml:space="preserve">Демографический прогноз является </w:t>
      </w:r>
      <w:r w:rsidRPr="0029493D">
        <w:t xml:space="preserve">  </w:t>
      </w:r>
      <w:r>
        <w:t xml:space="preserve">неотъемлемой частью комплексных экономических и социальных прогнозов развития территории и имеет чрезвычайно </w:t>
      </w:r>
      <w:proofErr w:type="gramStart"/>
      <w:r>
        <w:t>важное значение</w:t>
      </w:r>
      <w:proofErr w:type="gramEnd"/>
      <w:r>
        <w:t xml:space="preserve"> для целей краткосрочного, среднесрочного и долгосрочного планирования развития территории. Демографический прогноз позволяет дать оценку основных параметров развития населения (обеспеченность трудовыми ресурсами, дальнейшие перспективы воспроизводства и т.д.) на основе выбранных гипотез изменения уровней рождаемости, смертности и миграционных потоков.</w:t>
      </w:r>
    </w:p>
    <w:p w:rsidR="000077B6" w:rsidRDefault="000077B6" w:rsidP="00C84903">
      <w:pPr>
        <w:pStyle w:val="af"/>
        <w:ind w:firstLine="709"/>
        <w:jc w:val="both"/>
      </w:pPr>
      <w:r w:rsidRPr="00C56C66">
        <w:t xml:space="preserve">Численность Филипповского муниципального образования </w:t>
      </w:r>
      <w:proofErr w:type="spellStart"/>
      <w:r w:rsidRPr="00C56C66">
        <w:t>Зиминского</w:t>
      </w:r>
      <w:proofErr w:type="spellEnd"/>
      <w:r w:rsidRPr="00C56C66">
        <w:t xml:space="preserve"> района Иркутской области, по данным на 01.01.2012 г., составила 679</w:t>
      </w:r>
      <w:r>
        <w:t xml:space="preserve"> </w:t>
      </w:r>
      <w:r w:rsidRPr="00C56C66">
        <w:t xml:space="preserve">чел., что составляет приблизительно 5% от общей численности населения </w:t>
      </w:r>
      <w:proofErr w:type="spellStart"/>
      <w:r w:rsidRPr="00C56C66">
        <w:t>Зиминского</w:t>
      </w:r>
      <w:proofErr w:type="spellEnd"/>
      <w:r w:rsidRPr="00C56C66">
        <w:t xml:space="preserve"> района.</w:t>
      </w:r>
    </w:p>
    <w:p w:rsidR="000077B6" w:rsidRDefault="000077B6" w:rsidP="00C84903">
      <w:pPr>
        <w:pStyle w:val="af"/>
        <w:jc w:val="both"/>
      </w:pPr>
      <w:r w:rsidRPr="00C56C66">
        <w:t>В проекте Генерального плана прогнозная численность поселе</w:t>
      </w:r>
      <w:r w:rsidR="000820E0">
        <w:t>ния к 2032</w:t>
      </w:r>
      <w:r w:rsidRPr="00C56C66">
        <w:t xml:space="preserve"> году должна </w:t>
      </w:r>
      <w:proofErr w:type="gramStart"/>
      <w:r w:rsidRPr="00C56C66">
        <w:t>увеличится</w:t>
      </w:r>
      <w:proofErr w:type="gramEnd"/>
      <w:r w:rsidRPr="00C56C66">
        <w:t xml:space="preserve"> до </w:t>
      </w:r>
      <w:r>
        <w:t>712</w:t>
      </w:r>
      <w:r w:rsidRPr="00C56C66">
        <w:t xml:space="preserve"> человек.</w:t>
      </w:r>
    </w:p>
    <w:p w:rsidR="00C84903" w:rsidRPr="00C84903" w:rsidRDefault="00C84903" w:rsidP="00C84903">
      <w:pPr>
        <w:pStyle w:val="af"/>
        <w:jc w:val="both"/>
      </w:pPr>
    </w:p>
    <w:p w:rsidR="000077B6" w:rsidRPr="00DF3A45" w:rsidRDefault="000077B6" w:rsidP="000077B6">
      <w:pPr>
        <w:tabs>
          <w:tab w:val="left" w:pos="41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3A45">
        <w:rPr>
          <w:rFonts w:ascii="Times New Roman" w:hAnsi="Times New Roman"/>
          <w:b/>
          <w:sz w:val="24"/>
          <w:szCs w:val="24"/>
        </w:rPr>
        <w:t>Прогноз динамики численности населения муниципального образования</w:t>
      </w:r>
    </w:p>
    <w:p w:rsidR="000077B6" w:rsidRDefault="000077B6" w:rsidP="000077B6">
      <w:pPr>
        <w:pStyle w:val="afb"/>
        <w:spacing w:after="0" w:line="240" w:lineRule="auto"/>
        <w:jc w:val="right"/>
      </w:pPr>
    </w:p>
    <w:p w:rsidR="000077B6" w:rsidRPr="000F0F82" w:rsidRDefault="000077B6" w:rsidP="000077B6">
      <w:pPr>
        <w:pStyle w:val="afb"/>
        <w:jc w:val="right"/>
        <w:rPr>
          <w:b w:val="0"/>
          <w:sz w:val="24"/>
          <w:szCs w:val="24"/>
        </w:rPr>
      </w:pPr>
      <w:r w:rsidRPr="000F0F82">
        <w:rPr>
          <w:sz w:val="24"/>
          <w:szCs w:val="24"/>
        </w:rPr>
        <w:t>Таблица 3</w:t>
      </w:r>
    </w:p>
    <w:tbl>
      <w:tblPr>
        <w:tblW w:w="8959" w:type="dxa"/>
        <w:jc w:val="center"/>
        <w:tblLayout w:type="fixed"/>
        <w:tblLook w:val="0000"/>
      </w:tblPr>
      <w:tblGrid>
        <w:gridCol w:w="681"/>
        <w:gridCol w:w="2683"/>
        <w:gridCol w:w="1440"/>
        <w:gridCol w:w="2160"/>
        <w:gridCol w:w="1995"/>
      </w:tblGrid>
      <w:tr w:rsidR="000077B6" w:rsidRPr="009E0F5B" w:rsidTr="004D0E8E">
        <w:trPr>
          <w:trHeight w:val="170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7B6" w:rsidRPr="00C56C66" w:rsidRDefault="000077B6" w:rsidP="0008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C6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077B6" w:rsidRPr="00C56C66" w:rsidRDefault="000077B6" w:rsidP="0008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56C6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56C6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56C6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077B6" w:rsidRPr="00C56C66" w:rsidRDefault="000077B6" w:rsidP="0008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C66">
              <w:rPr>
                <w:rFonts w:ascii="Times New Roman" w:hAnsi="Times New Roman"/>
                <w:sz w:val="24"/>
                <w:szCs w:val="24"/>
              </w:rPr>
              <w:t>Наименование населенных пунктов муниципального образования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077B6" w:rsidRPr="00C56C66" w:rsidRDefault="000077B6" w:rsidP="0008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C66">
              <w:rPr>
                <w:rFonts w:ascii="Times New Roman" w:hAnsi="Times New Roman"/>
                <w:sz w:val="24"/>
                <w:szCs w:val="24"/>
              </w:rPr>
              <w:t>Современное состояние, чел.</w:t>
            </w:r>
          </w:p>
          <w:p w:rsidR="000077B6" w:rsidRPr="00C56C66" w:rsidRDefault="007C4EFC" w:rsidP="0008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(2017</w:t>
            </w:r>
            <w:r w:rsidR="000077B6" w:rsidRPr="00C56C66">
              <w:rPr>
                <w:rFonts w:ascii="Times New Roman" w:hAnsi="Times New Roman"/>
                <w:sz w:val="24"/>
                <w:szCs w:val="24"/>
              </w:rPr>
              <w:t xml:space="preserve"> г.)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7B6" w:rsidRPr="00C56C66" w:rsidRDefault="000077B6" w:rsidP="0008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C66">
              <w:rPr>
                <w:rFonts w:ascii="Times New Roman" w:hAnsi="Times New Roman"/>
                <w:sz w:val="24"/>
                <w:szCs w:val="24"/>
              </w:rPr>
              <w:t>Проектная численность населения, чел.</w:t>
            </w:r>
          </w:p>
        </w:tc>
      </w:tr>
      <w:tr w:rsidR="000077B6" w:rsidRPr="009E0F5B" w:rsidTr="004D0E8E">
        <w:trPr>
          <w:trHeight w:val="170"/>
          <w:jc w:val="center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7B6" w:rsidRPr="00C56C66" w:rsidRDefault="000077B6" w:rsidP="0008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077B6" w:rsidRPr="00C56C66" w:rsidRDefault="000077B6" w:rsidP="0008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077B6" w:rsidRPr="00C56C66" w:rsidRDefault="000077B6" w:rsidP="0008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077B6" w:rsidRPr="00C56C66" w:rsidRDefault="000077B6" w:rsidP="0008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C66">
              <w:rPr>
                <w:rFonts w:ascii="Times New Roman" w:hAnsi="Times New Roman"/>
                <w:sz w:val="24"/>
                <w:szCs w:val="24"/>
              </w:rPr>
              <w:t xml:space="preserve">Первая очередь </w:t>
            </w:r>
          </w:p>
          <w:p w:rsidR="000077B6" w:rsidRPr="00C56C66" w:rsidRDefault="000077B6" w:rsidP="0008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C56C66">
                <w:rPr>
                  <w:rFonts w:ascii="Times New Roman" w:hAnsi="Times New Roman"/>
                  <w:sz w:val="24"/>
                  <w:szCs w:val="24"/>
                </w:rPr>
                <w:t>2022 г</w:t>
              </w:r>
            </w:smartTag>
            <w:r w:rsidRPr="00C56C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7B6" w:rsidRPr="00C56C66" w:rsidRDefault="000077B6" w:rsidP="0008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C66">
              <w:rPr>
                <w:rFonts w:ascii="Times New Roman" w:hAnsi="Times New Roman"/>
                <w:sz w:val="24"/>
                <w:szCs w:val="24"/>
              </w:rPr>
              <w:t>Расчетный срок</w:t>
            </w:r>
          </w:p>
          <w:p w:rsidR="000077B6" w:rsidRPr="00C56C66" w:rsidRDefault="000077B6" w:rsidP="0008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32 г"/>
              </w:smartTagPr>
              <w:r w:rsidRPr="00C56C66">
                <w:rPr>
                  <w:rFonts w:ascii="Times New Roman" w:hAnsi="Times New Roman"/>
                  <w:sz w:val="24"/>
                  <w:szCs w:val="24"/>
                </w:rPr>
                <w:t>2032 г</w:t>
              </w:r>
            </w:smartTag>
            <w:r w:rsidRPr="00C56C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077B6" w:rsidRPr="009E0F5B" w:rsidTr="000820E0">
        <w:trPr>
          <w:trHeight w:val="170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6" w:rsidRPr="00C56C66" w:rsidRDefault="000077B6" w:rsidP="000820E0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56C6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7B6" w:rsidRPr="00C56C66" w:rsidRDefault="000077B6" w:rsidP="000820E0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56C66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7B6" w:rsidRPr="00C56C66" w:rsidRDefault="000077B6" w:rsidP="0008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C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7B6" w:rsidRPr="00C56C66" w:rsidRDefault="000077B6" w:rsidP="0008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C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7B6" w:rsidRPr="00C56C66" w:rsidRDefault="000077B6" w:rsidP="0008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C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077B6" w:rsidRPr="009E0F5B" w:rsidTr="000820E0">
        <w:trPr>
          <w:trHeight w:val="170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6" w:rsidRPr="00C56C66" w:rsidRDefault="000077B6" w:rsidP="000820E0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56C6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7B6" w:rsidRPr="00C56C66" w:rsidRDefault="000077B6" w:rsidP="000820E0">
            <w:pPr>
              <w:rPr>
                <w:rFonts w:ascii="Times New Roman" w:hAnsi="Times New Roman"/>
                <w:sz w:val="24"/>
                <w:szCs w:val="24"/>
              </w:rPr>
            </w:pPr>
            <w:r w:rsidRPr="00C56C66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C56C66">
              <w:rPr>
                <w:rFonts w:ascii="Times New Roman" w:hAnsi="Times New Roman"/>
                <w:sz w:val="24"/>
                <w:szCs w:val="24"/>
              </w:rPr>
              <w:t>Филипповск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7B6" w:rsidRPr="00C56C66" w:rsidRDefault="007C4EFC" w:rsidP="0008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7B6" w:rsidRPr="00C56C66" w:rsidRDefault="007C4EFC" w:rsidP="0008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7B6" w:rsidRPr="00C56C66" w:rsidRDefault="000077B6" w:rsidP="0008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C66"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</w:tr>
      <w:tr w:rsidR="000077B6" w:rsidRPr="009E0F5B" w:rsidTr="000820E0">
        <w:trPr>
          <w:trHeight w:val="170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6" w:rsidRPr="00C56C66" w:rsidRDefault="000077B6" w:rsidP="000820E0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56C66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7B6" w:rsidRPr="00C56C66" w:rsidRDefault="000077B6" w:rsidP="000820E0">
            <w:pPr>
              <w:rPr>
                <w:rFonts w:ascii="Times New Roman" w:hAnsi="Times New Roman"/>
                <w:sz w:val="24"/>
                <w:szCs w:val="24"/>
              </w:rPr>
            </w:pPr>
            <w:r w:rsidRPr="00C56C66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C56C66">
              <w:rPr>
                <w:rFonts w:ascii="Times New Roman" w:hAnsi="Times New Roman"/>
                <w:sz w:val="24"/>
                <w:szCs w:val="24"/>
              </w:rPr>
              <w:t>Большеворонежский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7B6" w:rsidRPr="00C56C66" w:rsidRDefault="007C4EFC" w:rsidP="0008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7B6" w:rsidRPr="00C56C66" w:rsidRDefault="000077B6" w:rsidP="0008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C66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7B6" w:rsidRPr="00C56C66" w:rsidRDefault="000077B6" w:rsidP="0008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C66"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</w:tr>
      <w:tr w:rsidR="000077B6" w:rsidRPr="009E0F5B" w:rsidTr="000820E0">
        <w:trPr>
          <w:trHeight w:val="170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6" w:rsidRPr="00C56C66" w:rsidRDefault="000077B6" w:rsidP="000820E0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56C66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7B6" w:rsidRPr="00C56C66" w:rsidRDefault="000077B6" w:rsidP="000820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C66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C56C6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56C66">
              <w:rPr>
                <w:rFonts w:ascii="Times New Roman" w:hAnsi="Times New Roman"/>
                <w:sz w:val="24"/>
                <w:szCs w:val="24"/>
              </w:rPr>
              <w:t>Большелихачевский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7B6" w:rsidRPr="00C56C66" w:rsidRDefault="007C4EFC" w:rsidP="0008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7B6" w:rsidRPr="00C56C66" w:rsidRDefault="000077B6" w:rsidP="0008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C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7B6" w:rsidRPr="00C56C66" w:rsidRDefault="000077B6" w:rsidP="0008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C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077B6" w:rsidRPr="009E0F5B" w:rsidTr="000820E0">
        <w:trPr>
          <w:trHeight w:val="170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6" w:rsidRPr="00C56C66" w:rsidRDefault="000077B6" w:rsidP="000820E0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56C66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7B6" w:rsidRPr="00C56C66" w:rsidRDefault="000077B6" w:rsidP="000820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C66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C56C6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56C66">
              <w:rPr>
                <w:rFonts w:ascii="Times New Roman" w:hAnsi="Times New Roman"/>
                <w:sz w:val="24"/>
                <w:szCs w:val="24"/>
              </w:rPr>
              <w:t>Холы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7B6" w:rsidRPr="00C56C66" w:rsidRDefault="007C4EFC" w:rsidP="0008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7B6" w:rsidRPr="00C56C66" w:rsidRDefault="007C4EFC" w:rsidP="0008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7B6" w:rsidRPr="00C56C66" w:rsidRDefault="000077B6" w:rsidP="0008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C6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56C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077B6" w:rsidRPr="009E0F5B" w:rsidTr="000820E0">
        <w:trPr>
          <w:trHeight w:val="170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B6" w:rsidRPr="00C56C66" w:rsidRDefault="000077B6" w:rsidP="000820E0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7B6" w:rsidRPr="00C56C66" w:rsidRDefault="000077B6" w:rsidP="000820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6C6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7B6" w:rsidRPr="00C56C66" w:rsidRDefault="007C4EFC" w:rsidP="000820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7B6" w:rsidRPr="00C56C66" w:rsidRDefault="007C4EFC" w:rsidP="000820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7B6" w:rsidRPr="00C56C66" w:rsidRDefault="000077B6" w:rsidP="000820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C66">
              <w:rPr>
                <w:rFonts w:ascii="Times New Roman" w:hAnsi="Times New Roman"/>
                <w:b/>
                <w:sz w:val="24"/>
                <w:szCs w:val="24"/>
              </w:rPr>
              <w:t>712</w:t>
            </w:r>
          </w:p>
        </w:tc>
      </w:tr>
    </w:tbl>
    <w:p w:rsidR="000077B6" w:rsidRPr="0029493D" w:rsidRDefault="000077B6" w:rsidP="000077B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77B6" w:rsidRDefault="000077B6" w:rsidP="00C84903">
      <w:pPr>
        <w:pStyle w:val="af"/>
        <w:ind w:firstLine="709"/>
      </w:pPr>
      <w:r>
        <w:lastRenderedPageBreak/>
        <w:t xml:space="preserve"> Программой</w:t>
      </w:r>
      <w:r w:rsidRPr="00D54AD2">
        <w:t xml:space="preserve"> комплексного развития принимается условие, при котором численность жителей </w:t>
      </w:r>
      <w:r>
        <w:t>имеет тенденцию роста</w:t>
      </w:r>
      <w:r w:rsidRPr="00D54AD2">
        <w:t>.</w:t>
      </w:r>
    </w:p>
    <w:p w:rsidR="000077B6" w:rsidRPr="0029493D" w:rsidRDefault="000077B6" w:rsidP="000077B6">
      <w:pPr>
        <w:pStyle w:val="21"/>
        <w:spacing w:after="0" w:line="276" w:lineRule="auto"/>
        <w:ind w:left="0" w:firstLine="540"/>
        <w:jc w:val="both"/>
      </w:pPr>
    </w:p>
    <w:p w:rsidR="000077B6" w:rsidRPr="00EF7D25" w:rsidRDefault="000077B6" w:rsidP="000077B6">
      <w:pPr>
        <w:jc w:val="center"/>
        <w:rPr>
          <w:rFonts w:ascii="Times New Roman" w:hAnsi="Times New Roman"/>
          <w:b/>
          <w:sz w:val="24"/>
          <w:szCs w:val="24"/>
        </w:rPr>
      </w:pPr>
      <w:r w:rsidRPr="00EF7D25">
        <w:rPr>
          <w:rFonts w:ascii="Times New Roman" w:hAnsi="Times New Roman"/>
          <w:b/>
          <w:sz w:val="24"/>
          <w:szCs w:val="24"/>
        </w:rPr>
        <w:t>Гидрографические данные:</w:t>
      </w:r>
    </w:p>
    <w:p w:rsidR="000077B6" w:rsidRPr="00EF7D25" w:rsidRDefault="000077B6" w:rsidP="00C84903">
      <w:pPr>
        <w:pStyle w:val="af"/>
        <w:ind w:firstLine="709"/>
      </w:pPr>
      <w:r w:rsidRPr="00EF7D25">
        <w:t xml:space="preserve">По территории </w:t>
      </w:r>
      <w:proofErr w:type="spellStart"/>
      <w:r w:rsidRPr="00EF7D25">
        <w:t>Филлиповского</w:t>
      </w:r>
      <w:proofErr w:type="spellEnd"/>
      <w:r w:rsidRPr="00EF7D25">
        <w:t xml:space="preserve"> муниципального образования протекают три реки. Река </w:t>
      </w:r>
      <w:proofErr w:type="spellStart"/>
      <w:r w:rsidRPr="00EF7D25">
        <w:t>Куйта</w:t>
      </w:r>
      <w:proofErr w:type="spellEnd"/>
      <w:r w:rsidRPr="00EF7D25">
        <w:t xml:space="preserve"> впадает в р. </w:t>
      </w:r>
      <w:proofErr w:type="spellStart"/>
      <w:r w:rsidRPr="00EF7D25">
        <w:t>Унга</w:t>
      </w:r>
      <w:proofErr w:type="spellEnd"/>
      <w:r w:rsidRPr="00EF7D25">
        <w:t xml:space="preserve">. Длина реки </w:t>
      </w:r>
      <w:smartTag w:uri="urn:schemas-microsoft-com:office:smarttags" w:element="metricconverter">
        <w:smartTagPr>
          <w:attr w:name="ProductID" w:val="50 км"/>
        </w:smartTagPr>
        <w:r w:rsidRPr="00EF7D25">
          <w:t>50 км</w:t>
        </w:r>
      </w:smartTag>
      <w:r w:rsidRPr="00EF7D25">
        <w:t xml:space="preserve">. Река имеет один приток </w:t>
      </w:r>
      <w:proofErr w:type="spellStart"/>
      <w:r w:rsidRPr="00EF7D25">
        <w:t>руч</w:t>
      </w:r>
      <w:proofErr w:type="spellEnd"/>
      <w:r w:rsidRPr="00EF7D25">
        <w:t xml:space="preserve">. </w:t>
      </w:r>
      <w:proofErr w:type="spellStart"/>
      <w:r w:rsidRPr="00EF7D25">
        <w:t>Тимартуй</w:t>
      </w:r>
      <w:proofErr w:type="spellEnd"/>
      <w:r w:rsidRPr="00EF7D25">
        <w:t xml:space="preserve"> - </w:t>
      </w:r>
      <w:smartTag w:uri="urn:schemas-microsoft-com:office:smarttags" w:element="metricconverter">
        <w:smartTagPr>
          <w:attr w:name="ProductID" w:val="1,5 км"/>
        </w:smartTagPr>
        <w:r w:rsidRPr="00EF7D25">
          <w:t>1,5 км</w:t>
        </w:r>
      </w:smartTag>
      <w:r w:rsidRPr="00EF7D25">
        <w:t xml:space="preserve"> и приток Гута длиной </w:t>
      </w:r>
      <w:smartTag w:uri="urn:schemas-microsoft-com:office:smarttags" w:element="metricconverter">
        <w:smartTagPr>
          <w:attr w:name="ProductID" w:val="14 км"/>
        </w:smartTagPr>
        <w:r w:rsidRPr="00EF7D25">
          <w:t>14 км</w:t>
        </w:r>
      </w:smartTag>
      <w:r w:rsidRPr="00EF7D25">
        <w:t xml:space="preserve">. Река Норы впадает в р. Ока. Длина реки </w:t>
      </w:r>
      <w:smartTag w:uri="urn:schemas-microsoft-com:office:smarttags" w:element="metricconverter">
        <w:smartTagPr>
          <w:attr w:name="ProductID" w:val="18 км"/>
        </w:smartTagPr>
        <w:r w:rsidRPr="00EF7D25">
          <w:t>18 км</w:t>
        </w:r>
      </w:smartTag>
      <w:r w:rsidRPr="00EF7D25">
        <w:t xml:space="preserve">, имеет два притока общей длиной </w:t>
      </w:r>
      <w:smartTag w:uri="urn:schemas-microsoft-com:office:smarttags" w:element="metricconverter">
        <w:smartTagPr>
          <w:attr w:name="ProductID" w:val="7 км"/>
        </w:smartTagPr>
        <w:r w:rsidRPr="00EF7D25">
          <w:t>7 км</w:t>
        </w:r>
      </w:smartTag>
      <w:r w:rsidRPr="00EF7D25">
        <w:t>.</w:t>
      </w:r>
    </w:p>
    <w:p w:rsidR="000077B6" w:rsidRPr="004C48FD" w:rsidRDefault="000077B6" w:rsidP="000077B6">
      <w:pPr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4C48FD">
        <w:rPr>
          <w:rFonts w:ascii="Times New Roman" w:hAnsi="Times New Roman"/>
          <w:b/>
          <w:bCs/>
          <w:sz w:val="24"/>
          <w:szCs w:val="24"/>
        </w:rPr>
        <w:t xml:space="preserve">Основные гидрографические характеристики рек на территории </w:t>
      </w:r>
      <w:r>
        <w:rPr>
          <w:rFonts w:ascii="Times New Roman" w:hAnsi="Times New Roman"/>
          <w:b/>
          <w:bCs/>
          <w:sz w:val="24"/>
          <w:szCs w:val="24"/>
        </w:rPr>
        <w:t>Филипповского</w:t>
      </w:r>
      <w:r w:rsidRPr="004C48FD">
        <w:rPr>
          <w:rFonts w:ascii="Times New Roman" w:hAnsi="Times New Roman"/>
          <w:b/>
          <w:bCs/>
          <w:sz w:val="24"/>
          <w:szCs w:val="24"/>
        </w:rPr>
        <w:t xml:space="preserve"> муниципального образования</w:t>
      </w:r>
    </w:p>
    <w:p w:rsidR="000077B6" w:rsidRPr="004C48FD" w:rsidRDefault="000077B6" w:rsidP="000077B6">
      <w:pPr>
        <w:pStyle w:val="afb"/>
        <w:jc w:val="right"/>
        <w:rPr>
          <w:b w:val="0"/>
          <w:bCs w:val="0"/>
          <w:sz w:val="24"/>
          <w:szCs w:val="24"/>
        </w:rPr>
      </w:pPr>
      <w:r w:rsidRPr="004C48FD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4</w:t>
      </w:r>
    </w:p>
    <w:tbl>
      <w:tblPr>
        <w:tblW w:w="9299" w:type="dxa"/>
        <w:jc w:val="center"/>
        <w:tblLayout w:type="fixed"/>
        <w:tblLook w:val="0000"/>
      </w:tblPr>
      <w:tblGrid>
        <w:gridCol w:w="1008"/>
        <w:gridCol w:w="2941"/>
        <w:gridCol w:w="1783"/>
        <w:gridCol w:w="1783"/>
        <w:gridCol w:w="1784"/>
      </w:tblGrid>
      <w:tr w:rsidR="000077B6" w:rsidRPr="009E0F5B" w:rsidTr="004D0E8E">
        <w:trPr>
          <w:trHeight w:val="454"/>
          <w:jc w:val="center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0077B6" w:rsidRPr="00FC6C9A" w:rsidRDefault="000077B6" w:rsidP="000820E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C6C9A">
              <w:rPr>
                <w:rFonts w:ascii="Times New Roman" w:hAnsi="Times New Roman"/>
                <w:bCs/>
                <w:iCs/>
                <w:sz w:val="24"/>
                <w:szCs w:val="24"/>
              </w:rPr>
              <w:t>№</w:t>
            </w:r>
          </w:p>
          <w:p w:rsidR="000077B6" w:rsidRPr="00FC6C9A" w:rsidRDefault="000077B6" w:rsidP="000820E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proofErr w:type="gramStart"/>
            <w:r w:rsidRPr="00FC6C9A"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FC6C9A">
              <w:rPr>
                <w:rFonts w:ascii="Times New Roman" w:hAnsi="Times New Roman"/>
                <w:bCs/>
                <w:iCs/>
                <w:sz w:val="24"/>
                <w:szCs w:val="24"/>
              </w:rPr>
              <w:t>/</w:t>
            </w:r>
            <w:proofErr w:type="spellStart"/>
            <w:r w:rsidRPr="00FC6C9A"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0077B6" w:rsidRPr="00FC6C9A" w:rsidRDefault="000077B6" w:rsidP="000820E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C6C9A">
              <w:rPr>
                <w:rFonts w:ascii="Times New Roman" w:hAnsi="Times New Roman"/>
                <w:bCs/>
                <w:iCs/>
                <w:sz w:val="24"/>
                <w:szCs w:val="24"/>
              </w:rPr>
              <w:t>Название реки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0077B6" w:rsidRPr="00FC6C9A" w:rsidRDefault="000077B6" w:rsidP="000820E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C6C9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Длина реки </w:t>
            </w:r>
            <w:proofErr w:type="gramStart"/>
            <w:r w:rsidRPr="00FC6C9A">
              <w:rPr>
                <w:rFonts w:ascii="Times New Roman" w:hAnsi="Times New Roman"/>
                <w:bCs/>
                <w:iCs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0077B6" w:rsidRPr="00FC6C9A" w:rsidRDefault="000077B6" w:rsidP="000820E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C6C9A">
              <w:rPr>
                <w:rFonts w:ascii="Times New Roman" w:hAnsi="Times New Roman"/>
                <w:sz w:val="24"/>
                <w:szCs w:val="24"/>
              </w:rPr>
              <w:t>Ширина водоохраной зоны (м)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0077B6" w:rsidRPr="00FC6C9A" w:rsidRDefault="000077B6" w:rsidP="000820E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C6C9A">
              <w:rPr>
                <w:rFonts w:ascii="Times New Roman" w:hAnsi="Times New Roman"/>
                <w:sz w:val="24"/>
                <w:szCs w:val="24"/>
              </w:rPr>
              <w:t>Ширина прибрежной защитной полосы (м)</w:t>
            </w:r>
          </w:p>
        </w:tc>
      </w:tr>
      <w:tr w:rsidR="000077B6" w:rsidRPr="009E0F5B" w:rsidTr="000820E0">
        <w:trPr>
          <w:trHeight w:val="454"/>
          <w:jc w:val="center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77B6" w:rsidRPr="00FC6C9A" w:rsidRDefault="000077B6" w:rsidP="000820E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C6C9A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77B6" w:rsidRPr="00FC6C9A" w:rsidRDefault="000077B6" w:rsidP="000820E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FC6C9A">
              <w:rPr>
                <w:rFonts w:ascii="Times New Roman" w:hAnsi="Times New Roman"/>
                <w:bCs/>
                <w:iCs/>
                <w:sz w:val="24"/>
                <w:szCs w:val="24"/>
              </w:rPr>
              <w:t>Куйта</w:t>
            </w:r>
            <w:proofErr w:type="spellEnd"/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77B6" w:rsidRPr="00FC6C9A" w:rsidRDefault="000077B6" w:rsidP="000820E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C6C9A">
              <w:rPr>
                <w:rFonts w:ascii="Times New Roman" w:hAnsi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77B6" w:rsidRPr="00FC6C9A" w:rsidRDefault="000077B6" w:rsidP="000820E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C6C9A">
              <w:rPr>
                <w:rFonts w:ascii="Times New Roman" w:hAnsi="Times New Roman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77B6" w:rsidRPr="00FC6C9A" w:rsidRDefault="000077B6" w:rsidP="000820E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C6C9A">
              <w:rPr>
                <w:rFonts w:ascii="Times New Roman" w:hAnsi="Times New Roman"/>
                <w:bCs/>
                <w:iCs/>
                <w:sz w:val="24"/>
                <w:szCs w:val="24"/>
              </w:rPr>
              <w:t>50</w:t>
            </w:r>
          </w:p>
        </w:tc>
      </w:tr>
      <w:tr w:rsidR="000077B6" w:rsidRPr="009E0F5B" w:rsidTr="000820E0">
        <w:trPr>
          <w:trHeight w:val="454"/>
          <w:jc w:val="center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77B6" w:rsidRPr="00FC6C9A" w:rsidRDefault="000077B6" w:rsidP="000820E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C6C9A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77B6" w:rsidRPr="00FC6C9A" w:rsidRDefault="000077B6" w:rsidP="000820E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C6C9A">
              <w:rPr>
                <w:rFonts w:ascii="Times New Roman" w:hAnsi="Times New Roman"/>
                <w:bCs/>
                <w:iCs/>
                <w:sz w:val="24"/>
                <w:szCs w:val="24"/>
              </w:rPr>
              <w:t>Норы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77B6" w:rsidRPr="00FC6C9A" w:rsidRDefault="000077B6" w:rsidP="000820E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C6C9A">
              <w:rPr>
                <w:rFonts w:ascii="Times New Roman" w:hAnsi="Times New Roman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77B6" w:rsidRPr="00FC6C9A" w:rsidRDefault="000077B6" w:rsidP="000820E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C6C9A">
              <w:rPr>
                <w:rFonts w:ascii="Times New Roman" w:hAnsi="Times New Roman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77B6" w:rsidRPr="00FC6C9A" w:rsidRDefault="000077B6" w:rsidP="000820E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C6C9A">
              <w:rPr>
                <w:rFonts w:ascii="Times New Roman" w:hAnsi="Times New Roman"/>
                <w:bCs/>
                <w:iCs/>
                <w:sz w:val="24"/>
                <w:szCs w:val="24"/>
              </w:rPr>
              <w:t>50</w:t>
            </w:r>
          </w:p>
        </w:tc>
      </w:tr>
      <w:tr w:rsidR="000077B6" w:rsidRPr="009E0F5B" w:rsidTr="000820E0">
        <w:trPr>
          <w:trHeight w:val="454"/>
          <w:jc w:val="center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77B6" w:rsidRPr="00FC6C9A" w:rsidRDefault="000077B6" w:rsidP="000820E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C6C9A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77B6" w:rsidRPr="00FC6C9A" w:rsidRDefault="000077B6" w:rsidP="000820E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C6C9A">
              <w:rPr>
                <w:rFonts w:ascii="Times New Roman" w:hAnsi="Times New Roman"/>
                <w:bCs/>
                <w:iCs/>
                <w:sz w:val="24"/>
                <w:szCs w:val="24"/>
              </w:rPr>
              <w:t>Гута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77B6" w:rsidRPr="00FC6C9A" w:rsidRDefault="000077B6" w:rsidP="000820E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C6C9A">
              <w:rPr>
                <w:rFonts w:ascii="Times New Roman" w:hAnsi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77B6" w:rsidRPr="00FC6C9A" w:rsidRDefault="000077B6" w:rsidP="000820E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C6C9A">
              <w:rPr>
                <w:rFonts w:ascii="Times New Roman" w:hAnsi="Times New Roman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77B6" w:rsidRPr="00FC6C9A" w:rsidRDefault="000077B6" w:rsidP="000820E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C6C9A">
              <w:rPr>
                <w:rFonts w:ascii="Times New Roman" w:hAnsi="Times New Roman"/>
                <w:bCs/>
                <w:iCs/>
                <w:sz w:val="24"/>
                <w:szCs w:val="24"/>
              </w:rPr>
              <w:t>50</w:t>
            </w:r>
          </w:p>
        </w:tc>
      </w:tr>
    </w:tbl>
    <w:p w:rsidR="000077B6" w:rsidRPr="004C48FD" w:rsidRDefault="000077B6" w:rsidP="000077B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77B6" w:rsidRDefault="000077B6" w:rsidP="000077B6">
      <w:pPr>
        <w:jc w:val="both"/>
        <w:rPr>
          <w:rFonts w:ascii="Times New Roman" w:hAnsi="Times New Roman"/>
          <w:b/>
          <w:sz w:val="24"/>
          <w:szCs w:val="24"/>
        </w:rPr>
      </w:pPr>
      <w:r w:rsidRPr="00F17C97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F17C97">
        <w:rPr>
          <w:rFonts w:ascii="Times New Roman" w:hAnsi="Times New Roman"/>
          <w:b/>
          <w:sz w:val="24"/>
          <w:szCs w:val="24"/>
        </w:rPr>
        <w:t>Климатические условия:</w:t>
      </w:r>
    </w:p>
    <w:p w:rsidR="000077B6" w:rsidRPr="00797DF2" w:rsidRDefault="000077B6" w:rsidP="00C84903">
      <w:pPr>
        <w:pStyle w:val="af"/>
        <w:ind w:firstLine="709"/>
        <w:jc w:val="both"/>
      </w:pPr>
      <w:bookmarkStart w:id="2" w:name="_Toc289179272"/>
      <w:bookmarkStart w:id="3" w:name="_Toc298352286"/>
      <w:r w:rsidRPr="00797DF2">
        <w:t>Климат территории Филипповского муниципального образования резко-континентальный с холодной, продолжительной зимой и жарким  летом. Наступление холодного периода начинается достаточно резко, что вызвано образованием мощных малоподвижных антициклонов. Самый холодный месяц в году январь со среднемесячной температурой -23,6°С. Абсолютный минимум равен -55°С. Переход средней суточной температуры к положительным значениям происходит в середине апреля. Продолжительность безморозного периода составляет 93 дня. Наиболее теплый месяц – июль со среднемесячной температурой +17,8°С. Абсолютный максимум температуры равен +36°С. Переход к среднесуточной температуре выше +10°</w:t>
      </w:r>
      <w:proofErr w:type="gramStart"/>
      <w:r w:rsidRPr="00797DF2">
        <w:t>С</w:t>
      </w:r>
      <w:proofErr w:type="gramEnd"/>
      <w:r w:rsidRPr="00797DF2">
        <w:t xml:space="preserve"> осуществляется </w:t>
      </w:r>
      <w:proofErr w:type="gramStart"/>
      <w:r w:rsidRPr="00797DF2">
        <w:t>в</w:t>
      </w:r>
      <w:proofErr w:type="gramEnd"/>
      <w:r w:rsidRPr="00797DF2">
        <w:t xml:space="preserve"> конце мая. Годовое количество осадков составляет 355мм. 80% годовой нормы осадков выпадает в тёплый период с мая по октябрь. Зима на рассматриваемой территории длится 6 месяцев. Твердые осадки выпадают в виде снега, снежной крупы, снежных зерен, составляют 10-15% всего годового количества осадков. Максимум осадков приходится на июль-август, минимум на февраль-март. Из-за малого количества твёрдых осадков мощность снежного покрова, как правило, невелика и на большей территории составляет около </w:t>
      </w:r>
      <w:smartTag w:uri="urn:schemas-microsoft-com:office:smarttags" w:element="metricconverter">
        <w:smartTagPr>
          <w:attr w:name="ProductID" w:val="30 см"/>
        </w:smartTagPr>
        <w:r w:rsidRPr="00797DF2">
          <w:t>30 см</w:t>
        </w:r>
      </w:smartTag>
      <w:r w:rsidRPr="00797DF2">
        <w:t xml:space="preserve">. </w:t>
      </w:r>
      <w:r w:rsidRPr="00797DF2">
        <w:rPr>
          <w:bCs/>
        </w:rPr>
        <w:t>Ветровой режим</w:t>
      </w:r>
      <w:r w:rsidRPr="00797DF2">
        <w:t xml:space="preserve"> территории Филипповского МО определяется движением воздушных масс - высокой антициклональной и циклональной активностью. В течение года преобладают слабые и умеренные ветры. Среднегодовая скорость ветра </w:t>
      </w:r>
      <w:proofErr w:type="gramStart"/>
      <w:r w:rsidRPr="00797DF2">
        <w:t>составляет 2,7м/сек</w:t>
      </w:r>
      <w:proofErr w:type="gramEnd"/>
      <w:r w:rsidRPr="00797DF2">
        <w:t xml:space="preserve">. Увеличение скоростей ветра отмечается в апреле - мае. </w:t>
      </w:r>
    </w:p>
    <w:p w:rsidR="000077B6" w:rsidRPr="001D1E12" w:rsidRDefault="000077B6" w:rsidP="00C84903">
      <w:pPr>
        <w:pStyle w:val="af"/>
        <w:ind w:firstLine="709"/>
        <w:jc w:val="both"/>
      </w:pPr>
      <w:r w:rsidRPr="001D1E12">
        <w:t xml:space="preserve">По строительно-климатическому районированию территория </w:t>
      </w:r>
      <w:r>
        <w:t>Филипповского</w:t>
      </w:r>
      <w:r w:rsidRPr="001D1E12">
        <w:t xml:space="preserve"> муниципального образования относится к зоне 1В. Расчётная температура для проектирования отопления (самой холодной пятидневки) согласно </w:t>
      </w:r>
      <w:proofErr w:type="spellStart"/>
      <w:r w:rsidRPr="001D1E12">
        <w:t>СНиП</w:t>
      </w:r>
      <w:proofErr w:type="spellEnd"/>
      <w:r w:rsidRPr="001D1E12">
        <w:t xml:space="preserve"> 23-01-99 составляет -42°С. Продолжительность отопительного периода - 243 дня. Среднее число </w:t>
      </w:r>
      <w:r w:rsidRPr="001D1E12">
        <w:lastRenderedPageBreak/>
        <w:t>дней с температурой равной и выше +10</w:t>
      </w:r>
      <w:proofErr w:type="gramStart"/>
      <w:r w:rsidRPr="001D1E12">
        <w:t>°С</w:t>
      </w:r>
      <w:proofErr w:type="gramEnd"/>
      <w:r w:rsidRPr="001D1E12">
        <w:t xml:space="preserve"> составляет  105  дней, а сумма температур за этот период равна 1618,3°С.</w:t>
      </w:r>
    </w:p>
    <w:p w:rsidR="000077B6" w:rsidRPr="0012454A" w:rsidRDefault="000077B6" w:rsidP="000077B6">
      <w:pPr>
        <w:pStyle w:val="2"/>
        <w:keepNext/>
        <w:spacing w:before="240" w:after="6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2454A">
        <w:rPr>
          <w:rFonts w:ascii="Times New Roman" w:hAnsi="Times New Roman"/>
          <w:b/>
          <w:sz w:val="24"/>
          <w:szCs w:val="24"/>
        </w:rPr>
        <w:t>1.2. Модель расчета перспективного спроса коммунальных ресурсов</w:t>
      </w:r>
      <w:bookmarkEnd w:id="2"/>
      <w:bookmarkEnd w:id="3"/>
    </w:p>
    <w:p w:rsidR="000077B6" w:rsidRPr="0012454A" w:rsidRDefault="000077B6" w:rsidP="00C84903">
      <w:pPr>
        <w:pStyle w:val="af"/>
        <w:ind w:firstLine="709"/>
        <w:jc w:val="both"/>
      </w:pPr>
      <w:r w:rsidRPr="0012454A">
        <w:t xml:space="preserve">Наряду с прогнозами территориального развития </w:t>
      </w:r>
      <w:r>
        <w:t>поселения</w:t>
      </w:r>
      <w:r w:rsidRPr="0012454A">
        <w:t xml:space="preserve"> </w:t>
      </w:r>
      <w:proofErr w:type="gramStart"/>
      <w:r w:rsidRPr="0012454A">
        <w:t>важное значение</w:t>
      </w:r>
      <w:proofErr w:type="gramEnd"/>
      <w:r w:rsidRPr="0012454A">
        <w:t xml:space="preserve"> при разработке программы комплексного развития систем коммунальной инфраструктуры играет оценка потребления товаров и услуг организаций коммунального комплекса. Во-первых, объемы потребления должны быть обеспечены соответствующими производственными мощностями организаций коммунального комплекса. Системы коммунальной инфраструктуры должны обеспечивать снабжение потребителей товарами и услугами в соответствии с требованиями к их качеству, в том числе круглосуточное и бесперебойное снабжение. Во-вторых, прогнозные объемы потребления товаров и услуг должны учитываться при расчете надбавок к тарифам, которые являются одним из основных источников финансирования инвестиционных программ организаций коммунального комплекса. </w:t>
      </w:r>
    </w:p>
    <w:p w:rsidR="000077B6" w:rsidRPr="0012454A" w:rsidRDefault="000077B6" w:rsidP="00C84903">
      <w:pPr>
        <w:pStyle w:val="af"/>
        <w:ind w:firstLine="709"/>
        <w:jc w:val="both"/>
      </w:pPr>
      <w:r w:rsidRPr="0012454A">
        <w:t>Совокупное потребление коммунальных услуг определяется как сумма потребления услуг по всем категориям потребителей. Оценка совокупного потребления для целей программы комплексного развития проводится по трем основным категориям:</w:t>
      </w:r>
    </w:p>
    <w:p w:rsidR="000077B6" w:rsidRPr="0012454A" w:rsidRDefault="00C84903" w:rsidP="00C84903">
      <w:pPr>
        <w:pStyle w:val="af"/>
        <w:ind w:firstLine="709"/>
        <w:jc w:val="both"/>
      </w:pPr>
      <w:r>
        <w:t>-</w:t>
      </w:r>
      <w:r w:rsidR="000077B6" w:rsidRPr="0012454A">
        <w:t>население;</w:t>
      </w:r>
    </w:p>
    <w:p w:rsidR="000077B6" w:rsidRPr="0012454A" w:rsidRDefault="00C84903" w:rsidP="00C84903">
      <w:pPr>
        <w:pStyle w:val="af"/>
        <w:ind w:firstLine="709"/>
        <w:jc w:val="both"/>
      </w:pPr>
      <w:r>
        <w:t>-</w:t>
      </w:r>
      <w:r w:rsidR="000077B6" w:rsidRPr="0012454A">
        <w:t>бюджетные учреждения;</w:t>
      </w:r>
    </w:p>
    <w:p w:rsidR="000077B6" w:rsidRPr="0012454A" w:rsidRDefault="00C84903" w:rsidP="00C84903">
      <w:pPr>
        <w:pStyle w:val="af"/>
        <w:ind w:firstLine="709"/>
        <w:jc w:val="both"/>
      </w:pPr>
      <w:r>
        <w:t>-</w:t>
      </w:r>
      <w:r w:rsidR="000077B6" w:rsidRPr="0012454A">
        <w:t>прочие предприятия и организации.</w:t>
      </w:r>
    </w:p>
    <w:p w:rsidR="000077B6" w:rsidRPr="0012454A" w:rsidRDefault="000077B6" w:rsidP="00C84903">
      <w:pPr>
        <w:pStyle w:val="af"/>
        <w:ind w:firstLine="709"/>
        <w:jc w:val="both"/>
      </w:pPr>
      <w:r w:rsidRPr="0012454A">
        <w:t xml:space="preserve">Объем потребления услуг потребителями категории «население» определяется как произведение планируемой на период численности населения или площади жилищного фонда на удельный объем потребления товаров (услуг) организаций коммунального комплекса: </w:t>
      </w:r>
    </w:p>
    <w:p w:rsidR="000077B6" w:rsidRPr="0012454A" w:rsidRDefault="00847D69" w:rsidP="00C84903">
      <w:pPr>
        <w:pStyle w:val="af"/>
        <w:jc w:val="center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СП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ОП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УО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0077B6" w:rsidRPr="0012454A">
        <w:t xml:space="preserve"> </w:t>
      </w:r>
      <w:r w:rsidR="000077B6" w:rsidRPr="0012454A">
        <w:tab/>
        <w:t>где,</w:t>
      </w:r>
    </w:p>
    <w:p w:rsidR="000077B6" w:rsidRPr="0012454A" w:rsidRDefault="000077B6" w:rsidP="00C84903">
      <w:pPr>
        <w:pStyle w:val="af"/>
        <w:jc w:val="both"/>
      </w:pPr>
      <w:r w:rsidRPr="0012454A">
        <w:t xml:space="preserve">где, </w:t>
      </w:r>
    </w:p>
    <w:p w:rsidR="000077B6" w:rsidRPr="0012454A" w:rsidRDefault="000077B6" w:rsidP="00C84903">
      <w:pPr>
        <w:pStyle w:val="af"/>
        <w:ind w:firstLine="709"/>
        <w:jc w:val="both"/>
      </w:pPr>
      <w:r w:rsidRPr="0012454A">
        <w:t>СП</w:t>
      </w:r>
      <w:proofErr w:type="spellStart"/>
      <w:proofErr w:type="gramStart"/>
      <w:r w:rsidRPr="0012454A">
        <w:rPr>
          <w:i/>
          <w:vertAlign w:val="subscript"/>
          <w:lang w:val="en-US"/>
        </w:rPr>
        <w:t>i</w:t>
      </w:r>
      <w:proofErr w:type="spellEnd"/>
      <w:proofErr w:type="gramEnd"/>
      <w:r w:rsidRPr="0012454A">
        <w:t xml:space="preserve"> – совокупное потребление </w:t>
      </w:r>
      <w:proofErr w:type="spellStart"/>
      <w:r w:rsidRPr="0012454A">
        <w:rPr>
          <w:i/>
        </w:rPr>
        <w:t>i-й</w:t>
      </w:r>
      <w:proofErr w:type="spellEnd"/>
      <w:r w:rsidRPr="0012454A">
        <w:t xml:space="preserve"> коммунальной услуги (теплоснабжения, водоснабжения, водоотведения и очистки сточных вод, электроснабжения, газоснабжения, захоронения ТБО) населением, в соответствующих единицах измерения в год;</w:t>
      </w:r>
    </w:p>
    <w:p w:rsidR="000077B6" w:rsidRPr="0012454A" w:rsidRDefault="000077B6" w:rsidP="00C84903">
      <w:pPr>
        <w:pStyle w:val="af"/>
        <w:ind w:firstLine="709"/>
        <w:jc w:val="both"/>
      </w:pPr>
      <w:proofErr w:type="spellStart"/>
      <w:r w:rsidRPr="0012454A">
        <w:t>ОП</w:t>
      </w:r>
      <w:proofErr w:type="gramStart"/>
      <w:r w:rsidRPr="0012454A">
        <w:rPr>
          <w:i/>
          <w:vertAlign w:val="subscript"/>
        </w:rPr>
        <w:t>i</w:t>
      </w:r>
      <w:proofErr w:type="spellEnd"/>
      <w:proofErr w:type="gramEnd"/>
      <w:r w:rsidRPr="0012454A">
        <w:t xml:space="preserve"> – определяющий показатель для </w:t>
      </w:r>
      <w:proofErr w:type="spellStart"/>
      <w:r w:rsidRPr="0012454A">
        <w:rPr>
          <w:i/>
        </w:rPr>
        <w:t>i-й</w:t>
      </w:r>
      <w:proofErr w:type="spellEnd"/>
      <w:r w:rsidRPr="0012454A">
        <w:t xml:space="preserve"> коммунальной услуги (численность населения, пользующегося </w:t>
      </w:r>
      <w:proofErr w:type="spellStart"/>
      <w:r w:rsidRPr="0012454A">
        <w:rPr>
          <w:i/>
        </w:rPr>
        <w:t>i-й</w:t>
      </w:r>
      <w:proofErr w:type="spellEnd"/>
      <w:r w:rsidRPr="0012454A">
        <w:t xml:space="preserve"> коммунальной услугой, площадь жилищного фонда, подключенного к </w:t>
      </w:r>
      <w:proofErr w:type="spellStart"/>
      <w:r w:rsidRPr="0012454A">
        <w:rPr>
          <w:i/>
        </w:rPr>
        <w:t>i-й</w:t>
      </w:r>
      <w:proofErr w:type="spellEnd"/>
      <w:r w:rsidRPr="0012454A">
        <w:t xml:space="preserve"> системе коммунальной инфраструктуры) в соответствующих единицах измерения;</w:t>
      </w:r>
    </w:p>
    <w:p w:rsidR="000077B6" w:rsidRPr="0012454A" w:rsidRDefault="000077B6" w:rsidP="00C84903">
      <w:pPr>
        <w:pStyle w:val="af"/>
        <w:ind w:firstLine="709"/>
        <w:jc w:val="both"/>
      </w:pPr>
      <w:proofErr w:type="spellStart"/>
      <w:r w:rsidRPr="0012454A">
        <w:t>УО</w:t>
      </w:r>
      <w:proofErr w:type="gramStart"/>
      <w:r w:rsidRPr="0012454A">
        <w:rPr>
          <w:i/>
          <w:vertAlign w:val="subscript"/>
        </w:rPr>
        <w:t>i</w:t>
      </w:r>
      <w:proofErr w:type="spellEnd"/>
      <w:proofErr w:type="gramEnd"/>
      <w:r w:rsidRPr="0012454A">
        <w:t xml:space="preserve"> – удельный объем потребления </w:t>
      </w:r>
      <w:proofErr w:type="spellStart"/>
      <w:r w:rsidRPr="0012454A">
        <w:rPr>
          <w:i/>
          <w:lang w:val="en-US"/>
        </w:rPr>
        <w:t>i</w:t>
      </w:r>
      <w:proofErr w:type="spellEnd"/>
      <w:r w:rsidRPr="0012454A">
        <w:rPr>
          <w:i/>
        </w:rPr>
        <w:t>-</w:t>
      </w:r>
      <w:proofErr w:type="spellStart"/>
      <w:r w:rsidRPr="0012454A">
        <w:rPr>
          <w:i/>
        </w:rPr>
        <w:t>й</w:t>
      </w:r>
      <w:proofErr w:type="spellEnd"/>
      <w:r w:rsidRPr="0012454A">
        <w:t xml:space="preserve"> коммунальной услуги в год, приведенной к определяющему показателю.</w:t>
      </w:r>
    </w:p>
    <w:p w:rsidR="000077B6" w:rsidRPr="0012454A" w:rsidRDefault="000077B6" w:rsidP="00C84903">
      <w:pPr>
        <w:pStyle w:val="af"/>
        <w:ind w:firstLine="709"/>
        <w:jc w:val="both"/>
      </w:pPr>
      <w:r w:rsidRPr="0012454A">
        <w:t xml:space="preserve">Удельные объемы потребления коммунальных услуг определяются на основании оценки фактической реализации коммунальных услуг населению по данным статистических наблюдений за ряд лет (3-5). В случае отсутствия достоверных данных в качестве удельных объемов потребления могут быть приняты утвержденные в установленном порядке нормативы потребления коммунальных услуг, приведенные к </w:t>
      </w:r>
      <w:r>
        <w:t xml:space="preserve">конкретному </w:t>
      </w:r>
      <w:r w:rsidRPr="0012454A">
        <w:t xml:space="preserve">году. В этом случае также должно учитываться влияние мероприятий по энергосбережению (установка приборов учета, применение </w:t>
      </w:r>
      <w:proofErr w:type="spellStart"/>
      <w:r w:rsidRPr="0012454A">
        <w:t>энергоэффективных</w:t>
      </w:r>
      <w:proofErr w:type="spellEnd"/>
      <w:r w:rsidRPr="0012454A">
        <w:t xml:space="preserve"> осветительных приборов, утепление фасадов, автоматизация системы теплоснабжения и др.).</w:t>
      </w:r>
    </w:p>
    <w:p w:rsidR="000077B6" w:rsidRPr="0012454A" w:rsidRDefault="000077B6" w:rsidP="00C84903">
      <w:pPr>
        <w:pStyle w:val="af"/>
        <w:ind w:firstLine="709"/>
        <w:jc w:val="both"/>
      </w:pPr>
      <w:r w:rsidRPr="0012454A">
        <w:t>При оценке перспективного совокупного потребления услуг организаций коммунального комплекса населением учитывается прогнозируемые значения численности населения и площади жилищного фонда с учетом его ввода и выбытия на рассматриваемый период.</w:t>
      </w:r>
    </w:p>
    <w:p w:rsidR="000077B6" w:rsidRPr="0012454A" w:rsidRDefault="000077B6" w:rsidP="00C84903">
      <w:pPr>
        <w:pStyle w:val="af"/>
        <w:ind w:firstLine="709"/>
        <w:jc w:val="both"/>
      </w:pPr>
      <w:r w:rsidRPr="0012454A">
        <w:t xml:space="preserve">Оценка перспективного потребления коммунальных услуг бюджетными учреждениями </w:t>
      </w:r>
      <w:r>
        <w:t>поселения</w:t>
      </w:r>
      <w:r w:rsidRPr="0012454A">
        <w:t xml:space="preserve"> основывается на зависимости потребления коммунальных услуг между потребителями различных категорий. Расчет осуществляется исходя из отношения </w:t>
      </w:r>
      <w:r w:rsidRPr="0012454A">
        <w:lastRenderedPageBreak/>
        <w:t>объемов потребления коммунальных услуг населением, как основного потребителя и прочими потребителями. Данная зависимость обуславливается тем, что развитие бюджетных учреждений определяется в первую очередь численностью населения. Оценка выполняется по формуле:</w:t>
      </w:r>
    </w:p>
    <w:p w:rsidR="000077B6" w:rsidRPr="0012454A" w:rsidRDefault="00847D69" w:rsidP="00C84903">
      <w:pPr>
        <w:pStyle w:val="af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ОП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бюдж.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ОП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бюдж.факт 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ОП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нас.факт i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СП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    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где, </m:t>
          </m:r>
        </m:oMath>
      </m:oMathPara>
    </w:p>
    <w:p w:rsidR="000077B6" w:rsidRPr="0012454A" w:rsidRDefault="000077B6" w:rsidP="00C84903">
      <w:pPr>
        <w:pStyle w:val="af"/>
        <w:jc w:val="both"/>
      </w:pPr>
    </w:p>
    <w:p w:rsidR="000077B6" w:rsidRPr="0012454A" w:rsidRDefault="000077B6" w:rsidP="00C84903">
      <w:pPr>
        <w:pStyle w:val="af"/>
        <w:ind w:firstLine="709"/>
        <w:jc w:val="both"/>
      </w:pPr>
      <w:r w:rsidRPr="0012454A">
        <w:t xml:space="preserve">ОП </w:t>
      </w:r>
      <w:proofErr w:type="spellStart"/>
      <w:r w:rsidRPr="0012454A">
        <w:rPr>
          <w:i/>
          <w:vertAlign w:val="subscript"/>
        </w:rPr>
        <w:t>бюдж.i</w:t>
      </w:r>
      <w:proofErr w:type="spellEnd"/>
      <w:r w:rsidRPr="0012454A">
        <w:t xml:space="preserve"> – объем потребления </w:t>
      </w:r>
      <w:proofErr w:type="spellStart"/>
      <w:r w:rsidRPr="0012454A">
        <w:rPr>
          <w:i/>
        </w:rPr>
        <w:t>i-й</w:t>
      </w:r>
      <w:proofErr w:type="spellEnd"/>
      <w:r w:rsidRPr="0012454A">
        <w:t xml:space="preserve"> коммунальной услуги бюджетными учреждениями в </w:t>
      </w:r>
      <w:proofErr w:type="gramStart"/>
      <w:r w:rsidRPr="0012454A">
        <w:t>соответствующих</w:t>
      </w:r>
      <w:proofErr w:type="gramEnd"/>
      <w:r w:rsidRPr="0012454A">
        <w:t xml:space="preserve"> ед. измерения в год;</w:t>
      </w:r>
    </w:p>
    <w:p w:rsidR="000077B6" w:rsidRPr="0012454A" w:rsidRDefault="000077B6" w:rsidP="00C84903">
      <w:pPr>
        <w:pStyle w:val="af"/>
        <w:ind w:firstLine="709"/>
        <w:jc w:val="both"/>
      </w:pPr>
      <w:r w:rsidRPr="0012454A">
        <w:t xml:space="preserve">ОП </w:t>
      </w:r>
      <w:proofErr w:type="spellStart"/>
      <w:r w:rsidRPr="0012454A">
        <w:rPr>
          <w:i/>
          <w:vertAlign w:val="subscript"/>
        </w:rPr>
        <w:t>бюдж</w:t>
      </w:r>
      <w:proofErr w:type="spellEnd"/>
      <w:r w:rsidRPr="0012454A">
        <w:rPr>
          <w:i/>
          <w:vertAlign w:val="subscript"/>
        </w:rPr>
        <w:t xml:space="preserve">. факт </w:t>
      </w:r>
      <w:r>
        <w:rPr>
          <w:i/>
          <w:vertAlign w:val="subscript"/>
          <w:lang w:val="en-US"/>
        </w:rPr>
        <w:t>I</w:t>
      </w:r>
      <w:r w:rsidRPr="0012454A">
        <w:t xml:space="preserve"> – фактический объем потребления </w:t>
      </w:r>
      <w:proofErr w:type="spellStart"/>
      <w:r w:rsidRPr="0012454A">
        <w:rPr>
          <w:i/>
        </w:rPr>
        <w:t>i-й</w:t>
      </w:r>
      <w:proofErr w:type="spellEnd"/>
      <w:r w:rsidRPr="0012454A">
        <w:t xml:space="preserve"> коммунальной услуги бюджетными учреждениями за предыдущий период, в </w:t>
      </w:r>
      <w:proofErr w:type="gramStart"/>
      <w:r w:rsidRPr="0012454A">
        <w:t>соответствующих</w:t>
      </w:r>
      <w:proofErr w:type="gramEnd"/>
      <w:r w:rsidRPr="0012454A">
        <w:t xml:space="preserve"> ед. измерения в год;</w:t>
      </w:r>
    </w:p>
    <w:p w:rsidR="000077B6" w:rsidRPr="0012454A" w:rsidRDefault="000077B6" w:rsidP="00C84903">
      <w:pPr>
        <w:pStyle w:val="af"/>
        <w:ind w:firstLine="709"/>
        <w:jc w:val="both"/>
      </w:pPr>
      <w:r w:rsidRPr="0012454A">
        <w:t xml:space="preserve">ОП </w:t>
      </w:r>
      <w:r w:rsidRPr="0012454A">
        <w:rPr>
          <w:i/>
          <w:vertAlign w:val="subscript"/>
        </w:rPr>
        <w:t>нас</w:t>
      </w:r>
      <w:proofErr w:type="gramStart"/>
      <w:r w:rsidRPr="0012454A">
        <w:rPr>
          <w:i/>
          <w:vertAlign w:val="subscript"/>
        </w:rPr>
        <w:t>.</w:t>
      </w:r>
      <w:proofErr w:type="gramEnd"/>
      <w:r w:rsidRPr="0012454A">
        <w:rPr>
          <w:i/>
          <w:vertAlign w:val="subscript"/>
        </w:rPr>
        <w:t xml:space="preserve"> </w:t>
      </w:r>
      <w:proofErr w:type="gramStart"/>
      <w:r w:rsidRPr="0012454A">
        <w:rPr>
          <w:i/>
          <w:vertAlign w:val="subscript"/>
        </w:rPr>
        <w:t>ф</w:t>
      </w:r>
      <w:proofErr w:type="gramEnd"/>
      <w:r w:rsidRPr="0012454A">
        <w:rPr>
          <w:i/>
          <w:vertAlign w:val="subscript"/>
        </w:rPr>
        <w:t xml:space="preserve">акт </w:t>
      </w:r>
      <w:r>
        <w:rPr>
          <w:i/>
          <w:vertAlign w:val="subscript"/>
          <w:lang w:val="en-US"/>
        </w:rPr>
        <w:t>I</w:t>
      </w:r>
      <w:r w:rsidRPr="0012454A">
        <w:t xml:space="preserve"> – фактический объем потребления </w:t>
      </w:r>
      <w:proofErr w:type="spellStart"/>
      <w:r w:rsidRPr="0012454A">
        <w:rPr>
          <w:i/>
        </w:rPr>
        <w:t>i-й</w:t>
      </w:r>
      <w:proofErr w:type="spellEnd"/>
      <w:r w:rsidRPr="0012454A">
        <w:t xml:space="preserve"> коммунальной услуги населением за предыдущий период, в соответствующих ед. измерении в год;</w:t>
      </w:r>
    </w:p>
    <w:p w:rsidR="000077B6" w:rsidRPr="0012454A" w:rsidRDefault="000077B6" w:rsidP="00C84903">
      <w:pPr>
        <w:pStyle w:val="af"/>
        <w:ind w:firstLine="709"/>
        <w:jc w:val="both"/>
      </w:pPr>
      <w:proofErr w:type="spellStart"/>
      <w:r w:rsidRPr="0012454A">
        <w:t>СП</w:t>
      </w:r>
      <w:proofErr w:type="gramStart"/>
      <w:r w:rsidRPr="0012454A">
        <w:rPr>
          <w:i/>
          <w:vertAlign w:val="subscript"/>
        </w:rPr>
        <w:t>i</w:t>
      </w:r>
      <w:proofErr w:type="spellEnd"/>
      <w:proofErr w:type="gramEnd"/>
      <w:r w:rsidRPr="0012454A">
        <w:t xml:space="preserve"> – расчетная величина совокупного потребления </w:t>
      </w:r>
      <w:proofErr w:type="spellStart"/>
      <w:r w:rsidRPr="0012454A">
        <w:rPr>
          <w:i/>
        </w:rPr>
        <w:t>i-й</w:t>
      </w:r>
      <w:proofErr w:type="spellEnd"/>
      <w:r w:rsidRPr="0012454A">
        <w:t xml:space="preserve"> коммунальной услуги населением на рассматриваемый период.</w:t>
      </w:r>
    </w:p>
    <w:p w:rsidR="000077B6" w:rsidRPr="0012454A" w:rsidRDefault="000077B6" w:rsidP="00C84903">
      <w:pPr>
        <w:pStyle w:val="af"/>
        <w:ind w:firstLine="709"/>
        <w:jc w:val="both"/>
      </w:pPr>
      <w:r w:rsidRPr="0012454A">
        <w:t xml:space="preserve">Потребление товаров и услуг организаций коммунального комплекса осуществляется не только населением, но и предприятиями и организациями </w:t>
      </w:r>
      <w:r>
        <w:t xml:space="preserve"> на территории поселения</w:t>
      </w:r>
      <w:r w:rsidRPr="0012454A">
        <w:t>. Учитывая, что рассматриваемые отрасли являются инфраструктурными, потребление товаров и услуг обуславливается темпами роста экономики города. Исходя из этого, оценка потребления товаров и услуг прочими потребителями определяется по формуле:</w:t>
      </w:r>
    </w:p>
    <w:p w:rsidR="000077B6" w:rsidRPr="0012454A" w:rsidRDefault="000077B6" w:rsidP="00C84903">
      <w:pPr>
        <w:pStyle w:val="af"/>
        <w:jc w:val="center"/>
        <w:rPr>
          <w:rFonts w:ascii="Times New Roman" w:hAnsi="Times New Roman"/>
        </w:rPr>
      </w:pPr>
      <w:proofErr w:type="spellStart"/>
      <w:r w:rsidRPr="0012454A">
        <w:rPr>
          <w:rFonts w:ascii="Times New Roman" w:hAnsi="Times New Roman"/>
        </w:rPr>
        <w:t>И</w:t>
      </w:r>
      <w:r w:rsidRPr="0012454A">
        <w:rPr>
          <w:rFonts w:ascii="Times New Roman" w:hAnsi="Times New Roman"/>
          <w:i/>
          <w:vertAlign w:val="subscript"/>
        </w:rPr>
        <w:t>реализ.</w:t>
      </w:r>
      <w:r w:rsidRPr="0012454A">
        <w:rPr>
          <w:rFonts w:ascii="Times New Roman" w:hAnsi="Times New Roman"/>
        </w:rPr>
        <w:t>=К</w:t>
      </w:r>
      <w:r w:rsidRPr="0012454A">
        <w:rPr>
          <w:rFonts w:ascii="Times New Roman" w:hAnsi="Times New Roman"/>
          <w:i/>
          <w:vertAlign w:val="subscript"/>
        </w:rPr>
        <w:t>э</w:t>
      </w:r>
      <w:proofErr w:type="spellEnd"/>
      <w:r w:rsidRPr="0012454A">
        <w:rPr>
          <w:rFonts w:ascii="Times New Roman" w:hAnsi="Times New Roman"/>
        </w:rPr>
        <w:t>*</w:t>
      </w:r>
      <w:proofErr w:type="spellStart"/>
      <w:r w:rsidRPr="0012454A">
        <w:rPr>
          <w:rFonts w:ascii="Times New Roman" w:hAnsi="Times New Roman"/>
        </w:rPr>
        <w:t>И</w:t>
      </w:r>
      <w:r w:rsidRPr="0012454A">
        <w:rPr>
          <w:rFonts w:ascii="Times New Roman" w:hAnsi="Times New Roman"/>
          <w:i/>
          <w:vertAlign w:val="subscript"/>
        </w:rPr>
        <w:t>ипп</w:t>
      </w:r>
      <w:proofErr w:type="spellEnd"/>
      <w:r w:rsidRPr="0012454A">
        <w:rPr>
          <w:rFonts w:ascii="Times New Roman" w:hAnsi="Times New Roman"/>
        </w:rPr>
        <w:t>,</w:t>
      </w:r>
    </w:p>
    <w:p w:rsidR="000077B6" w:rsidRPr="0012454A" w:rsidRDefault="000077B6" w:rsidP="00C84903">
      <w:pPr>
        <w:pStyle w:val="af"/>
        <w:jc w:val="both"/>
        <w:rPr>
          <w:rFonts w:ascii="Times New Roman" w:hAnsi="Times New Roman"/>
        </w:rPr>
      </w:pPr>
      <w:r w:rsidRPr="0012454A">
        <w:rPr>
          <w:rFonts w:ascii="Times New Roman" w:hAnsi="Times New Roman"/>
        </w:rPr>
        <w:t xml:space="preserve">где </w:t>
      </w:r>
    </w:p>
    <w:p w:rsidR="000077B6" w:rsidRPr="0012454A" w:rsidRDefault="000077B6" w:rsidP="00C84903">
      <w:pPr>
        <w:pStyle w:val="af"/>
        <w:ind w:firstLine="709"/>
        <w:jc w:val="both"/>
        <w:rPr>
          <w:rFonts w:ascii="Times New Roman" w:hAnsi="Times New Roman"/>
        </w:rPr>
      </w:pPr>
      <w:proofErr w:type="spellStart"/>
      <w:r w:rsidRPr="0012454A">
        <w:rPr>
          <w:rFonts w:ascii="Times New Roman" w:hAnsi="Times New Roman"/>
        </w:rPr>
        <w:t>И</w:t>
      </w:r>
      <w:r w:rsidRPr="0012454A">
        <w:rPr>
          <w:rFonts w:ascii="Times New Roman" w:hAnsi="Times New Roman"/>
          <w:i/>
          <w:vertAlign w:val="subscript"/>
        </w:rPr>
        <w:t>реализ</w:t>
      </w:r>
      <w:proofErr w:type="spellEnd"/>
      <w:r w:rsidRPr="0012454A">
        <w:rPr>
          <w:rFonts w:ascii="Times New Roman" w:hAnsi="Times New Roman"/>
          <w:i/>
          <w:vertAlign w:val="subscript"/>
        </w:rPr>
        <w:t>.</w:t>
      </w:r>
      <w:r w:rsidRPr="0012454A">
        <w:rPr>
          <w:rFonts w:ascii="Times New Roman" w:hAnsi="Times New Roman"/>
        </w:rPr>
        <w:t xml:space="preserve"> – индекс изменения объемов реализации товаров и услуг организаций коммунального комплекса;</w:t>
      </w:r>
    </w:p>
    <w:p w:rsidR="000077B6" w:rsidRPr="0012454A" w:rsidRDefault="000077B6" w:rsidP="00C84903">
      <w:pPr>
        <w:pStyle w:val="af"/>
        <w:ind w:firstLine="709"/>
        <w:jc w:val="both"/>
        <w:rPr>
          <w:rFonts w:ascii="Times New Roman" w:hAnsi="Times New Roman"/>
        </w:rPr>
      </w:pPr>
      <w:proofErr w:type="spellStart"/>
      <w:r w:rsidRPr="0012454A">
        <w:rPr>
          <w:rFonts w:ascii="Times New Roman" w:hAnsi="Times New Roman"/>
        </w:rPr>
        <w:t>К</w:t>
      </w:r>
      <w:r w:rsidRPr="0012454A">
        <w:rPr>
          <w:rFonts w:ascii="Times New Roman" w:hAnsi="Times New Roman"/>
          <w:i/>
          <w:vertAlign w:val="subscript"/>
        </w:rPr>
        <w:t>э</w:t>
      </w:r>
      <w:proofErr w:type="spellEnd"/>
      <w:r w:rsidRPr="0012454A">
        <w:rPr>
          <w:rFonts w:ascii="Times New Roman" w:hAnsi="Times New Roman"/>
        </w:rPr>
        <w:t xml:space="preserve"> – коэффициент эластичности, показывающий прирост потребления товаров и услуг организации коммунального комплекса в расчете на 1 процент прироста промышленного производства;</w:t>
      </w:r>
    </w:p>
    <w:p w:rsidR="000077B6" w:rsidRPr="0012454A" w:rsidRDefault="000077B6" w:rsidP="00C84903">
      <w:pPr>
        <w:pStyle w:val="af"/>
        <w:ind w:firstLine="709"/>
        <w:jc w:val="both"/>
        <w:rPr>
          <w:rFonts w:ascii="Times New Roman" w:hAnsi="Times New Roman"/>
        </w:rPr>
      </w:pPr>
      <w:proofErr w:type="spellStart"/>
      <w:r w:rsidRPr="0012454A">
        <w:rPr>
          <w:rFonts w:ascii="Times New Roman" w:hAnsi="Times New Roman"/>
        </w:rPr>
        <w:t>И</w:t>
      </w:r>
      <w:r w:rsidRPr="0012454A">
        <w:rPr>
          <w:rFonts w:ascii="Times New Roman" w:hAnsi="Times New Roman"/>
          <w:i/>
          <w:vertAlign w:val="subscript"/>
        </w:rPr>
        <w:t>ипп</w:t>
      </w:r>
      <w:proofErr w:type="spellEnd"/>
      <w:r w:rsidRPr="0012454A">
        <w:rPr>
          <w:rFonts w:ascii="Times New Roman" w:hAnsi="Times New Roman"/>
        </w:rPr>
        <w:t xml:space="preserve"> – индекс изменения промышленного производства.</w:t>
      </w:r>
    </w:p>
    <w:p w:rsidR="000077B6" w:rsidRPr="0012454A" w:rsidRDefault="000077B6" w:rsidP="00C84903">
      <w:pPr>
        <w:pStyle w:val="af"/>
        <w:ind w:firstLine="709"/>
        <w:jc w:val="both"/>
      </w:pPr>
      <w:r w:rsidRPr="0012454A">
        <w:t>Коэффициент эластичности определяется на основании данных за ряд лет, предшествующих расчету. Индекс изменения промышленного производства  определяется на основании данных государственной статистики (Основные показатели социально-экономического положения городских округов и муниципальных районов Ростовской области).</w:t>
      </w:r>
    </w:p>
    <w:p w:rsidR="000077B6" w:rsidRDefault="000077B6" w:rsidP="00C84903">
      <w:pPr>
        <w:pStyle w:val="af"/>
        <w:ind w:firstLine="709"/>
        <w:jc w:val="both"/>
      </w:pPr>
      <w:r w:rsidRPr="0012454A">
        <w:t xml:space="preserve">Для оценки перспективных объемов был проанализирован сложившийся уровень потребления товаров и услуг организаций коммунального комплекса </w:t>
      </w:r>
      <w:r>
        <w:t>на территории поселения</w:t>
      </w:r>
      <w:r w:rsidRPr="0012454A">
        <w:t xml:space="preserve">. </w:t>
      </w:r>
    </w:p>
    <w:p w:rsidR="00C75DEA" w:rsidRDefault="00C75DEA" w:rsidP="000077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75DEA" w:rsidRDefault="000077B6" w:rsidP="000077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17C9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Показатели сферы </w:t>
      </w:r>
      <w:proofErr w:type="spellStart"/>
      <w:r w:rsidRPr="00F17C9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жилищно</w:t>
      </w:r>
      <w:proofErr w:type="spellEnd"/>
      <w:r w:rsidRPr="00F17C9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–коммунального хозяйства </w:t>
      </w:r>
    </w:p>
    <w:p w:rsidR="000077B6" w:rsidRDefault="000077B6" w:rsidP="000077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17C9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муниципального образования</w:t>
      </w:r>
    </w:p>
    <w:p w:rsidR="000077B6" w:rsidRPr="00F17C97" w:rsidRDefault="000077B6" w:rsidP="000077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077B6" w:rsidRDefault="000077B6" w:rsidP="00C75DEA">
      <w:pPr>
        <w:pStyle w:val="af"/>
        <w:ind w:firstLine="709"/>
        <w:jc w:val="both"/>
      </w:pPr>
      <w:r w:rsidRPr="00F17C97">
        <w:t xml:space="preserve">На территории </w:t>
      </w:r>
      <w:r>
        <w:t>Филипповского МО</w:t>
      </w:r>
      <w:r w:rsidRPr="00F17C97">
        <w:t xml:space="preserve">  предоставлением услуг в сфере жилищно-комму</w:t>
      </w:r>
      <w:r>
        <w:t>нального хозяйства занимаются  предприятия</w:t>
      </w:r>
      <w:r w:rsidRPr="00F17C97">
        <w:t xml:space="preserve"> </w:t>
      </w:r>
      <w:r w:rsidRPr="001D6058">
        <w:t>ОГУЭП "</w:t>
      </w:r>
      <w:proofErr w:type="spellStart"/>
      <w:r w:rsidRPr="001D6058">
        <w:t>Облкоммунэнерго</w:t>
      </w:r>
      <w:proofErr w:type="spellEnd"/>
      <w:r w:rsidRPr="001D6058">
        <w:t>" Саянские электрические сети</w:t>
      </w:r>
      <w:r>
        <w:t>,</w:t>
      </w:r>
      <w:r w:rsidR="000820E0">
        <w:t xml:space="preserve"> ООО «Тепловик»</w:t>
      </w:r>
      <w:r>
        <w:t xml:space="preserve">, </w:t>
      </w:r>
      <w:proofErr w:type="spellStart"/>
      <w:r w:rsidRPr="001D6058">
        <w:t>Зиминский</w:t>
      </w:r>
      <w:proofErr w:type="spellEnd"/>
      <w:r w:rsidRPr="001D6058">
        <w:t xml:space="preserve"> РЭС ЗЭС ОАО «ИЭСК»</w:t>
      </w:r>
      <w:r>
        <w:t>, администрация Филипповского МО.</w:t>
      </w:r>
    </w:p>
    <w:p w:rsidR="000077B6" w:rsidRDefault="000077B6" w:rsidP="000077B6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Таблица 3</w:t>
      </w:r>
    </w:p>
    <w:p w:rsidR="000077B6" w:rsidRPr="007A299E" w:rsidRDefault="000077B6" w:rsidP="000077B6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84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4940"/>
        <w:gridCol w:w="1559"/>
        <w:gridCol w:w="1976"/>
      </w:tblGrid>
      <w:tr w:rsidR="000077B6" w:rsidRPr="00F17C97" w:rsidTr="000820E0">
        <w:trPr>
          <w:trHeight w:val="555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bookmarkEnd w:id="1"/>
          <w:p w:rsidR="000077B6" w:rsidRPr="001361B9" w:rsidRDefault="000077B6" w:rsidP="00082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7B6" w:rsidRPr="001361B9" w:rsidRDefault="000077B6" w:rsidP="00082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</w:t>
            </w:r>
          </w:p>
          <w:p w:rsidR="000077B6" w:rsidRPr="001361B9" w:rsidRDefault="000077B6" w:rsidP="00082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7B6" w:rsidRPr="001361B9" w:rsidRDefault="000077B6" w:rsidP="00082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0077B6" w:rsidRPr="00F17C97" w:rsidTr="000820E0">
        <w:trPr>
          <w:trHeight w:val="27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1361B9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61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площадь жилого фонда: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1361B9" w:rsidRDefault="000077B6" w:rsidP="00082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136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136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1361B9" w:rsidRDefault="000077B6" w:rsidP="00082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12,1</w:t>
            </w:r>
          </w:p>
        </w:tc>
      </w:tr>
      <w:tr w:rsidR="000077B6" w:rsidRPr="00F17C97" w:rsidTr="000820E0">
        <w:trPr>
          <w:trHeight w:val="27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1361B9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1361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том числе</w:t>
            </w:r>
            <w:r w:rsidRPr="00136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1361B9" w:rsidRDefault="000077B6" w:rsidP="00082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1361B9" w:rsidRDefault="000077B6" w:rsidP="00082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77B6" w:rsidRPr="00F17C97" w:rsidTr="000820E0">
        <w:trPr>
          <w:trHeight w:val="27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1361B9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61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Муниципальный жилищный фонд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1361B9" w:rsidRDefault="000077B6" w:rsidP="00082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1361B9" w:rsidRDefault="000077B6" w:rsidP="00082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</w:tr>
      <w:tr w:rsidR="000077B6" w:rsidRPr="00F17C97" w:rsidTr="000820E0">
        <w:trPr>
          <w:trHeight w:val="27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1361B9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МКД</w:t>
            </w:r>
            <w:r w:rsidRPr="001361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(многоквартирные жилые дома)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1361B9" w:rsidRDefault="000077B6" w:rsidP="00082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1361B9" w:rsidRDefault="000077B6" w:rsidP="00082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1B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077B6" w:rsidRPr="00F17C97" w:rsidTr="000820E0">
        <w:trPr>
          <w:trHeight w:val="27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1361B9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61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 них в управлении: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1361B9" w:rsidRDefault="000077B6" w:rsidP="00082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1361B9" w:rsidRDefault="000077B6" w:rsidP="00082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77B6" w:rsidRPr="00F17C97" w:rsidTr="000820E0">
        <w:trPr>
          <w:trHeight w:val="27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1361B9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УК (управляющая компания)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1361B9" w:rsidRDefault="000077B6" w:rsidP="00082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1361B9" w:rsidRDefault="000077B6" w:rsidP="00082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077B6" w:rsidRPr="00F17C97" w:rsidTr="000820E0">
        <w:trPr>
          <w:trHeight w:val="27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1361B9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61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Управление ТСЖ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1361B9" w:rsidRDefault="000077B6" w:rsidP="00082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1361B9" w:rsidRDefault="000077B6" w:rsidP="00082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077B6" w:rsidRPr="00F17C97" w:rsidTr="000820E0">
        <w:trPr>
          <w:trHeight w:val="27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1361B9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61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Непосредственное управление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1361B9" w:rsidRDefault="000077B6" w:rsidP="00082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1361B9" w:rsidRDefault="000077B6" w:rsidP="00082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077B6" w:rsidRPr="00F17C97" w:rsidTr="000820E0">
        <w:trPr>
          <w:trHeight w:val="27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1361B9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61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МКД не выбравшие способ управления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1361B9" w:rsidRDefault="000077B6" w:rsidP="00082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1361B9" w:rsidRDefault="000077B6" w:rsidP="00082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077B6" w:rsidRPr="00F17C97" w:rsidTr="000820E0">
        <w:trPr>
          <w:trHeight w:val="27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1361B9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61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Индивидуально-определенные жилые дома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1361B9" w:rsidRDefault="000077B6" w:rsidP="00082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1361B9" w:rsidRDefault="000077B6" w:rsidP="00082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0077B6" w:rsidRPr="00F17C97" w:rsidTr="000820E0">
        <w:trPr>
          <w:trHeight w:val="270"/>
          <w:jc w:val="center"/>
        </w:trPr>
        <w:tc>
          <w:tcPr>
            <w:tcW w:w="8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5E3D2C" w:rsidRDefault="000077B6" w:rsidP="00082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3D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Теплоснабжение</w:t>
            </w:r>
          </w:p>
        </w:tc>
      </w:tr>
      <w:tr w:rsidR="000077B6" w:rsidRPr="00F17C97" w:rsidTr="000820E0">
        <w:trPr>
          <w:trHeight w:val="27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AC034A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C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котельных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1361B9" w:rsidRDefault="000077B6" w:rsidP="00082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B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AC034A" w:rsidRDefault="000077B6" w:rsidP="00082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03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77B6" w:rsidRPr="00F17C97" w:rsidTr="000820E0">
        <w:trPr>
          <w:trHeight w:val="27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F17C97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C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F17C97" w:rsidRDefault="000077B6" w:rsidP="00082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F17C97" w:rsidRDefault="000077B6" w:rsidP="00082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77B6" w:rsidRPr="00F17C97" w:rsidTr="000820E0">
        <w:trPr>
          <w:trHeight w:val="27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F17C97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C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Угольные котельные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F17C97" w:rsidRDefault="000077B6" w:rsidP="00082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7C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F17C97" w:rsidRDefault="000077B6" w:rsidP="00082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7C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77B6" w:rsidRPr="00F17C97" w:rsidTr="000820E0">
        <w:trPr>
          <w:trHeight w:val="27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1361B9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36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редняя производительность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0442E4" w:rsidRDefault="000077B6" w:rsidP="00082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2E4">
              <w:rPr>
                <w:rFonts w:ascii="Times New Roman" w:hAnsi="Times New Roman"/>
                <w:sz w:val="24"/>
                <w:szCs w:val="24"/>
              </w:rPr>
              <w:t>Гкал/</w:t>
            </w:r>
            <w:proofErr w:type="gramStart"/>
            <w:r w:rsidRPr="000442E4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0442E4" w:rsidRDefault="000077B6" w:rsidP="00082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2E4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0077B6" w:rsidRPr="00F17C97" w:rsidTr="000820E0">
        <w:trPr>
          <w:trHeight w:val="27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0442E4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42E4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объектов теплопотребления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0442E4" w:rsidRDefault="000077B6" w:rsidP="00082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136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136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0442E4" w:rsidRDefault="000077B6" w:rsidP="00082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0077B6" w:rsidRPr="00F17C97" w:rsidTr="000820E0">
        <w:trPr>
          <w:trHeight w:val="27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1361B9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них </w:t>
            </w:r>
            <w:r w:rsidRPr="00136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жилищный фонд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1361B9" w:rsidRDefault="000077B6" w:rsidP="00082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1361B9" w:rsidRDefault="000077B6" w:rsidP="00082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077B6" w:rsidRPr="00F17C97" w:rsidTr="000820E0">
        <w:trPr>
          <w:trHeight w:val="27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1361B9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7DD2">
              <w:rPr>
                <w:rFonts w:ascii="Times New Roman" w:hAnsi="Times New Roman"/>
                <w:sz w:val="24"/>
                <w:szCs w:val="24"/>
              </w:rPr>
              <w:t>Объемы потребления тепловой энергии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0442E4" w:rsidRDefault="000077B6" w:rsidP="00082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2E4">
              <w:rPr>
                <w:rFonts w:ascii="Times New Roman" w:hAnsi="Times New Roman"/>
                <w:sz w:val="24"/>
                <w:szCs w:val="24"/>
              </w:rPr>
              <w:t>Гкал/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Default="000077B6" w:rsidP="00082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588,02</w:t>
            </w:r>
          </w:p>
        </w:tc>
      </w:tr>
      <w:tr w:rsidR="000077B6" w:rsidRPr="00F17C97" w:rsidTr="000820E0">
        <w:trPr>
          <w:trHeight w:val="27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1361B9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6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них </w:t>
            </w:r>
            <w:r w:rsidRPr="00136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жилищный фонд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1361B9" w:rsidRDefault="000077B6" w:rsidP="00082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Default="000077B6" w:rsidP="00082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077B6" w:rsidRPr="00F17C97" w:rsidTr="000820E0">
        <w:trPr>
          <w:trHeight w:val="27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0F29EC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9E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Протяжённость тепловой  сети в однотрубном исчислении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1361B9" w:rsidRDefault="000077B6" w:rsidP="00082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36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Default="000077B6" w:rsidP="00082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0,051</w:t>
            </w:r>
          </w:p>
        </w:tc>
      </w:tr>
      <w:tr w:rsidR="000077B6" w:rsidRPr="00F17C97" w:rsidTr="000820E0">
        <w:trPr>
          <w:trHeight w:val="308"/>
          <w:jc w:val="center"/>
        </w:trPr>
        <w:tc>
          <w:tcPr>
            <w:tcW w:w="8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7B6" w:rsidRPr="001361B9" w:rsidRDefault="000077B6" w:rsidP="00082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077B6" w:rsidRPr="001361B9" w:rsidRDefault="000077B6" w:rsidP="00082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1B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Водоснабжение</w:t>
            </w:r>
          </w:p>
        </w:tc>
      </w:tr>
      <w:tr w:rsidR="000077B6" w:rsidRPr="00F17C97" w:rsidTr="000820E0">
        <w:trPr>
          <w:trHeight w:val="335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7B6" w:rsidRPr="001361B9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1B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Скважины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1361B9" w:rsidRDefault="000077B6" w:rsidP="00082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1B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1361B9" w:rsidRDefault="000077B6" w:rsidP="00082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077B6" w:rsidRPr="00F17C97" w:rsidTr="000820E0">
        <w:trPr>
          <w:trHeight w:val="12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1361B9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них обслуживают  жилищный фонд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1361B9" w:rsidRDefault="000077B6" w:rsidP="00082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1361B9" w:rsidRDefault="000077B6" w:rsidP="00082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077B6" w:rsidRPr="00F17C97" w:rsidTr="000820E0">
        <w:trPr>
          <w:trHeight w:val="12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1361B9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средняя производительность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1361B9" w:rsidRDefault="000077B6" w:rsidP="00082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м3/</w:t>
            </w:r>
            <w:proofErr w:type="spellStart"/>
            <w:r w:rsidRPr="00136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  <w:r w:rsidRPr="00136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1361B9" w:rsidRDefault="000077B6" w:rsidP="00082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</w:tr>
      <w:tr w:rsidR="000077B6" w:rsidRPr="00F17C97" w:rsidTr="000820E0">
        <w:trPr>
          <w:trHeight w:val="335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7B6" w:rsidRPr="001361B9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1B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Водопроводы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1361B9" w:rsidRDefault="000077B6" w:rsidP="00082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1B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1361B9" w:rsidRDefault="000077B6" w:rsidP="00082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1B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077B6" w:rsidRPr="00F17C97" w:rsidTr="000820E0">
        <w:trPr>
          <w:trHeight w:val="12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1361B9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Протяженность сетей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1361B9" w:rsidRDefault="000077B6" w:rsidP="00082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1361B9" w:rsidRDefault="000077B6" w:rsidP="00082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0077B6" w:rsidRPr="00F17C97" w:rsidTr="000820E0">
        <w:trPr>
          <w:trHeight w:val="12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1361B9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них обслуживают  жилищный фонд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1361B9" w:rsidRDefault="000077B6" w:rsidP="00082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1361B9" w:rsidRDefault="000077B6" w:rsidP="00082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0077B6" w:rsidRPr="00F17C97" w:rsidTr="000820E0">
        <w:trPr>
          <w:trHeight w:val="12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1361B9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61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населенных пунктов</w:t>
            </w:r>
            <w:r w:rsidRPr="00136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361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обеспеченных водоснабжением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1361B9" w:rsidRDefault="000077B6" w:rsidP="00082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1361B9" w:rsidRDefault="000077B6" w:rsidP="00082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077B6" w:rsidRPr="00F17C97" w:rsidTr="000820E0">
        <w:trPr>
          <w:trHeight w:val="270"/>
          <w:jc w:val="center"/>
        </w:trPr>
        <w:tc>
          <w:tcPr>
            <w:tcW w:w="8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1361B9" w:rsidRDefault="000077B6" w:rsidP="00082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1B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Организация сбора и вывоза  ТБО</w:t>
            </w:r>
          </w:p>
        </w:tc>
      </w:tr>
      <w:tr w:rsidR="000077B6" w:rsidRPr="00F17C97" w:rsidTr="000820E0">
        <w:trPr>
          <w:trHeight w:val="27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1361B9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61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Количество обслуживаемого населения в год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1361B9" w:rsidRDefault="000077B6" w:rsidP="00082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1361B9" w:rsidRDefault="000077B6" w:rsidP="00082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0077B6" w:rsidRPr="00F17C97" w:rsidTr="000820E0">
        <w:trPr>
          <w:trHeight w:val="27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1361B9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61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Годовая удельная норма накопления ТБО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1361B9" w:rsidRDefault="000077B6" w:rsidP="00082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36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  <w:r w:rsidRPr="00136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/чел.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1361B9" w:rsidRDefault="000077B6" w:rsidP="00082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0077B6" w:rsidRPr="00F17C97" w:rsidTr="000820E0">
        <w:trPr>
          <w:trHeight w:val="270"/>
          <w:jc w:val="center"/>
        </w:trPr>
        <w:tc>
          <w:tcPr>
            <w:tcW w:w="8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1361B9" w:rsidRDefault="000077B6" w:rsidP="00082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1B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Электроснабжение</w:t>
            </w:r>
          </w:p>
        </w:tc>
      </w:tr>
      <w:tr w:rsidR="000077B6" w:rsidRPr="00F17C97" w:rsidTr="000820E0">
        <w:trPr>
          <w:trHeight w:val="27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1361B9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61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Протяженность сетей наружного освещения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1361B9" w:rsidRDefault="000077B6" w:rsidP="00082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36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136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521CFE" w:rsidRDefault="000077B6" w:rsidP="00082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C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0077B6" w:rsidRPr="00F17C97" w:rsidTr="000820E0">
        <w:trPr>
          <w:trHeight w:val="27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1361B9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61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населенных пунктов</w:t>
            </w:r>
            <w:r w:rsidRPr="00136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361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обеспеченных электроснабжением.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1361B9" w:rsidRDefault="000077B6" w:rsidP="00082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521CFE" w:rsidRDefault="000077B6" w:rsidP="00082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C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077B6" w:rsidRPr="00F17C97" w:rsidTr="000820E0">
        <w:trPr>
          <w:trHeight w:val="27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521CFE" w:rsidRDefault="000077B6" w:rsidP="000820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C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светильников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521CFE" w:rsidRDefault="000077B6" w:rsidP="00082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C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077B6" w:rsidRPr="001361B9" w:rsidRDefault="000077B6" w:rsidP="00082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C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</w:tbl>
    <w:p w:rsidR="000077B6" w:rsidRDefault="000077B6" w:rsidP="000077B6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0077B6" w:rsidRPr="00F17C97" w:rsidRDefault="000077B6" w:rsidP="000077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077B6" w:rsidRPr="00C75DEA" w:rsidRDefault="000077B6" w:rsidP="00C75DE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 Анализ текущего состояния систем теплоснабжения</w:t>
      </w:r>
    </w:p>
    <w:p w:rsidR="000077B6" w:rsidRDefault="000077B6" w:rsidP="00C75DEA">
      <w:pPr>
        <w:pStyle w:val="af"/>
        <w:ind w:firstLine="709"/>
        <w:jc w:val="both"/>
      </w:pPr>
      <w:r w:rsidRPr="002A1669">
        <w:t xml:space="preserve">Поставщиком тепловой энергии на территории </w:t>
      </w:r>
      <w:r>
        <w:t>Филипповского</w:t>
      </w:r>
      <w:r w:rsidRPr="002A1669">
        <w:t xml:space="preserve"> муниципального образования является ООО «Тепловик». Источником теплоснабжения </w:t>
      </w:r>
      <w:r>
        <w:t>Филипповского</w:t>
      </w:r>
      <w:r w:rsidRPr="002A1669">
        <w:t xml:space="preserve"> муниципального образования являются водогрейная котельная № </w:t>
      </w:r>
      <w:r>
        <w:t>22</w:t>
      </w:r>
      <w:r w:rsidRPr="002A1669">
        <w:t xml:space="preserve"> (</w:t>
      </w:r>
      <w:r>
        <w:t xml:space="preserve">с. </w:t>
      </w:r>
      <w:proofErr w:type="spellStart"/>
      <w:r>
        <w:t>Филипповск</w:t>
      </w:r>
      <w:proofErr w:type="spellEnd"/>
      <w:r w:rsidRPr="002A1669">
        <w:t xml:space="preserve">), работающая на каменном угле. На водогрейной котельной установлено 2 котла с ручной подачей топлива. Последняя реконструкция водогрейной котельной № </w:t>
      </w:r>
      <w:r>
        <w:t>22</w:t>
      </w:r>
      <w:r w:rsidRPr="002A1669">
        <w:t xml:space="preserve"> проведена в 2013 г. Приборы учета тепловой энергии, отпущенной потребителям, не установлены. </w:t>
      </w:r>
    </w:p>
    <w:p w:rsidR="000077B6" w:rsidRDefault="000077B6" w:rsidP="00C75DEA">
      <w:pPr>
        <w:pStyle w:val="af"/>
        <w:ind w:firstLine="709"/>
        <w:jc w:val="both"/>
      </w:pPr>
      <w:r w:rsidRPr="002A1669">
        <w:t xml:space="preserve">Тепловые сети проложены в </w:t>
      </w:r>
      <w:proofErr w:type="gramStart"/>
      <w:r w:rsidRPr="002A1669">
        <w:t>непроходных ж</w:t>
      </w:r>
      <w:proofErr w:type="gramEnd"/>
      <w:r w:rsidRPr="002A1669">
        <w:t xml:space="preserve">/бетонных каналах в двухтрубном исполнении. Схема сетей - тупиковая. Трубопроводы – стальные, IV категории, марка </w:t>
      </w:r>
      <w:r w:rsidRPr="002A1669">
        <w:lastRenderedPageBreak/>
        <w:t>стали</w:t>
      </w:r>
      <w:proofErr w:type="gramStart"/>
      <w:r w:rsidRPr="002A1669">
        <w:t xml:space="preserve"> С</w:t>
      </w:r>
      <w:proofErr w:type="gramEnd"/>
      <w:r w:rsidRPr="002A1669">
        <w:t xml:space="preserve">т.3. Компенсация температурных удлинений осуществляется углами поворотов  трассы  и П-образными компенсаторами. Способ прокладки тепловых сетей  подземный, в непроходных каналах (лотки бетонные). Изоляция – </w:t>
      </w:r>
      <w:proofErr w:type="spellStart"/>
      <w:r w:rsidRPr="002A1669">
        <w:t>минераловатные</w:t>
      </w:r>
      <w:proofErr w:type="spellEnd"/>
      <w:r w:rsidRPr="002A1669">
        <w:t xml:space="preserve"> скорлупы. Тепловые камеры выполнены из кирпича, с утеплением минеральной ватой.</w:t>
      </w:r>
      <w:r>
        <w:t xml:space="preserve"> Имеются аварийные участки тепловых сетей, а также некачественная теплоизоляция трубопроводов. </w:t>
      </w:r>
      <w:r w:rsidRPr="00B42F0F">
        <w:t>Потери тепловой энергии в сетях не превышают 2% от нагрузки потребителей.</w:t>
      </w:r>
      <w:r>
        <w:t xml:space="preserve"> </w:t>
      </w:r>
      <w:r w:rsidRPr="00B42F0F">
        <w:t xml:space="preserve">Работа насосного оборудования котельной автоматизирована. Регулирующая арматура: задвижка чугунная. Запорная арматура: кран </w:t>
      </w:r>
      <w:proofErr w:type="spellStart"/>
      <w:r w:rsidRPr="00B42F0F">
        <w:t>шаровый</w:t>
      </w:r>
      <w:proofErr w:type="spellEnd"/>
      <w:r w:rsidRPr="00B42F0F">
        <w:t>. Для защиты тепловых сетей от превышения давления на котлах устано</w:t>
      </w:r>
      <w:r>
        <w:t>влены предохранительные клапаны.</w:t>
      </w:r>
    </w:p>
    <w:p w:rsidR="000077B6" w:rsidRPr="00B42F0F" w:rsidRDefault="000077B6" w:rsidP="00C75DEA">
      <w:pPr>
        <w:pStyle w:val="af"/>
        <w:jc w:val="both"/>
      </w:pPr>
    </w:p>
    <w:p w:rsidR="000077B6" w:rsidRPr="00B42F0F" w:rsidRDefault="000077B6" w:rsidP="000077B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77B6" w:rsidRDefault="000077B6" w:rsidP="000077B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42F0F">
        <w:rPr>
          <w:rFonts w:ascii="Times New Roman" w:hAnsi="Times New Roman"/>
          <w:b/>
          <w:sz w:val="24"/>
          <w:szCs w:val="24"/>
        </w:rPr>
        <w:t>Характеристики существующей трассы</w:t>
      </w:r>
      <w:proofErr w:type="gramStart"/>
      <w:r w:rsidRPr="00B42F0F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B42F0F">
        <w:rPr>
          <w:rFonts w:ascii="Times New Roman" w:hAnsi="Times New Roman"/>
          <w:b/>
          <w:sz w:val="24"/>
          <w:szCs w:val="24"/>
        </w:rPr>
        <w:t xml:space="preserve"> (</w:t>
      </w:r>
      <w:proofErr w:type="gramStart"/>
      <w:r w:rsidRPr="00B42F0F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B42F0F">
        <w:rPr>
          <w:rFonts w:ascii="Times New Roman" w:hAnsi="Times New Roman"/>
          <w:b/>
          <w:sz w:val="24"/>
          <w:szCs w:val="24"/>
        </w:rPr>
        <w:t>о состоянию на 2014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42F0F">
        <w:rPr>
          <w:rFonts w:ascii="Times New Roman" w:hAnsi="Times New Roman"/>
          <w:b/>
          <w:sz w:val="24"/>
          <w:szCs w:val="24"/>
        </w:rPr>
        <w:t>г)</w:t>
      </w:r>
    </w:p>
    <w:p w:rsidR="000077B6" w:rsidRPr="00B42F0F" w:rsidRDefault="000077B6" w:rsidP="000077B6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4</w:t>
      </w: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9"/>
        <w:gridCol w:w="1134"/>
        <w:gridCol w:w="1843"/>
        <w:gridCol w:w="1276"/>
        <w:gridCol w:w="1701"/>
        <w:gridCol w:w="1984"/>
      </w:tblGrid>
      <w:tr w:rsidR="000077B6" w:rsidRPr="00B42F0F" w:rsidTr="000820E0">
        <w:trPr>
          <w:trHeight w:val="810"/>
        </w:trPr>
        <w:tc>
          <w:tcPr>
            <w:tcW w:w="1149" w:type="dxa"/>
            <w:shd w:val="clear" w:color="auto" w:fill="auto"/>
            <w:vAlign w:val="center"/>
            <w:hideMark/>
          </w:tcPr>
          <w:p w:rsidR="000077B6" w:rsidRPr="00B42F0F" w:rsidRDefault="000077B6" w:rsidP="000820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F0F">
              <w:rPr>
                <w:rFonts w:ascii="Times New Roman" w:hAnsi="Times New Roman"/>
                <w:sz w:val="24"/>
                <w:szCs w:val="24"/>
              </w:rPr>
              <w:t>Номер камеры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77B6" w:rsidRPr="00B42F0F" w:rsidRDefault="000077B6" w:rsidP="000820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F0F">
              <w:rPr>
                <w:rFonts w:ascii="Times New Roman" w:hAnsi="Times New Roman"/>
                <w:sz w:val="24"/>
                <w:szCs w:val="24"/>
              </w:rPr>
              <w:t>Номер участка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077B6" w:rsidRPr="00B42F0F" w:rsidRDefault="000077B6" w:rsidP="000820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F0F">
              <w:rPr>
                <w:rFonts w:ascii="Times New Roman" w:hAnsi="Times New Roman"/>
                <w:sz w:val="24"/>
                <w:szCs w:val="24"/>
              </w:rPr>
              <w:t xml:space="preserve">Диаметр </w:t>
            </w:r>
            <w:proofErr w:type="spellStart"/>
            <w:proofErr w:type="gramStart"/>
            <w:r w:rsidRPr="00B42F0F">
              <w:rPr>
                <w:rFonts w:ascii="Times New Roman" w:hAnsi="Times New Roman"/>
                <w:sz w:val="24"/>
                <w:szCs w:val="24"/>
              </w:rPr>
              <w:t>трубопрово-да</w:t>
            </w:r>
            <w:proofErr w:type="spellEnd"/>
            <w:proofErr w:type="gramEnd"/>
            <w:r w:rsidRPr="00B42F0F">
              <w:rPr>
                <w:rFonts w:ascii="Times New Roman" w:hAnsi="Times New Roman"/>
                <w:sz w:val="24"/>
                <w:szCs w:val="24"/>
              </w:rPr>
              <w:t>, мм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77B6" w:rsidRPr="00B42F0F" w:rsidRDefault="000077B6" w:rsidP="000820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F0F">
              <w:rPr>
                <w:rFonts w:ascii="Times New Roman" w:hAnsi="Times New Roman"/>
                <w:sz w:val="24"/>
                <w:szCs w:val="24"/>
              </w:rPr>
              <w:t xml:space="preserve">Длина трубопровода, </w:t>
            </w:r>
            <w:proofErr w:type="gramStart"/>
            <w:r w:rsidRPr="00B42F0F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077B6" w:rsidRPr="00B42F0F" w:rsidRDefault="000077B6" w:rsidP="000820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F0F">
              <w:rPr>
                <w:rFonts w:ascii="Times New Roman" w:hAnsi="Times New Roman"/>
                <w:sz w:val="24"/>
                <w:szCs w:val="24"/>
              </w:rPr>
              <w:t>Тип прокладки трубопровода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77B6" w:rsidRPr="00B42F0F" w:rsidRDefault="000077B6" w:rsidP="000820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F0F">
              <w:rPr>
                <w:rFonts w:ascii="Times New Roman" w:hAnsi="Times New Roman"/>
                <w:sz w:val="24"/>
                <w:szCs w:val="24"/>
              </w:rPr>
              <w:t>Изоляция трубопровода</w:t>
            </w:r>
          </w:p>
        </w:tc>
      </w:tr>
      <w:tr w:rsidR="000077B6" w:rsidRPr="00B42F0F" w:rsidTr="000820E0">
        <w:trPr>
          <w:trHeight w:val="67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0077B6" w:rsidRPr="00B42F0F" w:rsidRDefault="000077B6" w:rsidP="000820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F0F">
              <w:rPr>
                <w:rFonts w:ascii="Times New Roman" w:hAnsi="Times New Roman"/>
                <w:sz w:val="24"/>
                <w:szCs w:val="24"/>
              </w:rPr>
              <w:t>ТК-1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077B6" w:rsidRPr="00B42F0F" w:rsidRDefault="000077B6" w:rsidP="000820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F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077B6" w:rsidRPr="00B42F0F" w:rsidRDefault="000077B6" w:rsidP="000820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F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077B6" w:rsidRPr="00B42F0F" w:rsidRDefault="000077B6" w:rsidP="000820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F0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077B6" w:rsidRPr="00B42F0F" w:rsidRDefault="000077B6" w:rsidP="000820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F0F">
              <w:rPr>
                <w:rFonts w:ascii="Times New Roman" w:hAnsi="Times New Roman"/>
                <w:sz w:val="24"/>
                <w:szCs w:val="24"/>
              </w:rPr>
              <w:t>Канал не проходной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77B6" w:rsidRPr="00B42F0F" w:rsidRDefault="000077B6" w:rsidP="000820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F0F">
              <w:rPr>
                <w:rFonts w:ascii="Times New Roman" w:hAnsi="Times New Roman"/>
                <w:sz w:val="24"/>
                <w:szCs w:val="24"/>
              </w:rPr>
              <w:t xml:space="preserve">Скорлупы </w:t>
            </w:r>
            <w:proofErr w:type="spellStart"/>
            <w:r w:rsidRPr="00B42F0F">
              <w:rPr>
                <w:rFonts w:ascii="Times New Roman" w:hAnsi="Times New Roman"/>
                <w:sz w:val="24"/>
                <w:szCs w:val="24"/>
              </w:rPr>
              <w:t>минераловатные</w:t>
            </w:r>
            <w:proofErr w:type="spellEnd"/>
          </w:p>
        </w:tc>
      </w:tr>
    </w:tbl>
    <w:p w:rsidR="000077B6" w:rsidRDefault="000077B6" w:rsidP="000077B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77B6" w:rsidRPr="00C46B55" w:rsidRDefault="000077B6" w:rsidP="000077B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46B55">
        <w:rPr>
          <w:rFonts w:ascii="Times New Roman" w:hAnsi="Times New Roman"/>
          <w:b/>
          <w:sz w:val="24"/>
          <w:szCs w:val="24"/>
        </w:rPr>
        <w:t>Зона действия теплоснабжающей организации представлена в таблице № 5.</w:t>
      </w:r>
    </w:p>
    <w:p w:rsidR="000077B6" w:rsidRPr="00BE394A" w:rsidRDefault="000077B6" w:rsidP="000077B6">
      <w:pPr>
        <w:spacing w:after="0" w:line="36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BE394A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5</w:t>
      </w:r>
    </w:p>
    <w:tbl>
      <w:tblPr>
        <w:tblW w:w="8789" w:type="dxa"/>
        <w:jc w:val="center"/>
        <w:tblInd w:w="-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4111"/>
        <w:gridCol w:w="3827"/>
      </w:tblGrid>
      <w:tr w:rsidR="000077B6" w:rsidRPr="006E76BF" w:rsidTr="000820E0">
        <w:trPr>
          <w:trHeight w:val="58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0077B6" w:rsidRPr="00B42F0F" w:rsidRDefault="000077B6" w:rsidP="000820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2F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42F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42F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42F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:rsidR="000077B6" w:rsidRPr="00B42F0F" w:rsidRDefault="000077B6" w:rsidP="000820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2F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Улица, дома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077B6" w:rsidRPr="00B42F0F" w:rsidRDefault="000077B6" w:rsidP="000820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2F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Назначение здания</w:t>
            </w:r>
          </w:p>
        </w:tc>
      </w:tr>
      <w:tr w:rsidR="000077B6" w:rsidRPr="002958F4" w:rsidTr="000820E0">
        <w:trPr>
          <w:trHeight w:val="25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0077B6" w:rsidRPr="00B42F0F" w:rsidRDefault="000077B6" w:rsidP="00082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F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077B6" w:rsidRPr="00B42F0F" w:rsidRDefault="000077B6" w:rsidP="00082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F0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B42F0F">
              <w:rPr>
                <w:rFonts w:ascii="Times New Roman" w:hAnsi="Times New Roman"/>
                <w:sz w:val="24"/>
                <w:szCs w:val="24"/>
              </w:rPr>
              <w:t>Филипповск</w:t>
            </w:r>
            <w:proofErr w:type="spellEnd"/>
            <w:r w:rsidRPr="00B42F0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077B6" w:rsidRPr="00B42F0F" w:rsidRDefault="000077B6" w:rsidP="00082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F0F">
              <w:rPr>
                <w:rFonts w:ascii="Times New Roman" w:hAnsi="Times New Roman"/>
                <w:sz w:val="24"/>
                <w:szCs w:val="24"/>
              </w:rPr>
              <w:t>ул. Терешковой, 31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077B6" w:rsidRPr="00B42F0F" w:rsidRDefault="000077B6" w:rsidP="000820E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F0F">
              <w:rPr>
                <w:rFonts w:ascii="Times New Roman" w:hAnsi="Times New Roman"/>
                <w:color w:val="000000"/>
                <w:sz w:val="24"/>
                <w:szCs w:val="24"/>
              </w:rPr>
              <w:t>Здание школы</w:t>
            </w:r>
          </w:p>
        </w:tc>
      </w:tr>
    </w:tbl>
    <w:p w:rsidR="000077B6" w:rsidRDefault="000077B6" w:rsidP="000077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077B6" w:rsidRDefault="000077B6" w:rsidP="000077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1.4.</w:t>
      </w:r>
      <w:r w:rsidRPr="00F17C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Анализ текущего состояния  систем  водоснабжения</w:t>
      </w:r>
    </w:p>
    <w:p w:rsidR="000077B6" w:rsidRPr="00F17C97" w:rsidRDefault="000077B6" w:rsidP="000077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77B6" w:rsidRPr="001956D5" w:rsidRDefault="000077B6" w:rsidP="00C75DEA">
      <w:pPr>
        <w:pStyle w:val="af"/>
        <w:ind w:firstLine="709"/>
        <w:jc w:val="both"/>
      </w:pPr>
      <w:r>
        <w:t>Для обеспечения потребителей сельских населенных пунктов Филипповского  муниципального образования  услугой холодного водоснабжения осуществляется с помощью действующих  хозяйствующих субъектов источников водоснабжения, водонапорных башен, разводящих сетей водоснабжения  протяженность которых составляет  0,7</w:t>
      </w:r>
      <w:r w:rsidRPr="00844C97">
        <w:t xml:space="preserve"> </w:t>
      </w:r>
      <w:r>
        <w:t>км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 xml:space="preserve">. </w:t>
      </w:r>
      <w:proofErr w:type="spellStart"/>
      <w:r>
        <w:t>Филипповск</w:t>
      </w:r>
      <w:proofErr w:type="spellEnd"/>
      <w:r>
        <w:t>)  и подземных источников водоснабжения артезианских скважин в количестве 6</w:t>
      </w:r>
      <w:r w:rsidRPr="000731F2">
        <w:t xml:space="preserve"> </w:t>
      </w:r>
      <w:r>
        <w:t xml:space="preserve">шт. </w:t>
      </w:r>
      <w:r w:rsidRPr="001956D5">
        <w:t>В связи с разработкой программы была проделана работа по сбору сведений о состоянии существующих систем водоснабжения, которые приведены в таблице</w:t>
      </w:r>
    </w:p>
    <w:p w:rsidR="000077B6" w:rsidRPr="007A299E" w:rsidRDefault="000077B6" w:rsidP="000077B6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7A299E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6</w:t>
      </w:r>
    </w:p>
    <w:tbl>
      <w:tblPr>
        <w:tblW w:w="9606" w:type="dxa"/>
        <w:tblLayout w:type="fixed"/>
        <w:tblLook w:val="0000"/>
      </w:tblPr>
      <w:tblGrid>
        <w:gridCol w:w="1793"/>
        <w:gridCol w:w="1859"/>
        <w:gridCol w:w="1843"/>
        <w:gridCol w:w="1843"/>
        <w:gridCol w:w="2268"/>
      </w:tblGrid>
      <w:tr w:rsidR="000077B6" w:rsidRPr="001B31C2" w:rsidTr="000820E0">
        <w:trPr>
          <w:trHeight w:val="273"/>
        </w:trPr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7B6" w:rsidRPr="001361B9" w:rsidRDefault="000077B6" w:rsidP="000820E0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1361B9">
              <w:rPr>
                <w:rFonts w:ascii="Times New Roman" w:hAnsi="Times New Roman"/>
                <w:b/>
              </w:rPr>
              <w:t>Наименование населённого пункта</w:t>
            </w:r>
          </w:p>
        </w:tc>
        <w:tc>
          <w:tcPr>
            <w:tcW w:w="5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7B6" w:rsidRPr="001361B9" w:rsidRDefault="000077B6" w:rsidP="000820E0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1361B9">
              <w:rPr>
                <w:rFonts w:ascii="Times New Roman" w:hAnsi="Times New Roman"/>
                <w:b/>
              </w:rPr>
              <w:t>Техническое состояние системы</w:t>
            </w:r>
          </w:p>
          <w:p w:rsidR="000077B6" w:rsidRPr="001361B9" w:rsidRDefault="000077B6" w:rsidP="000820E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361B9">
              <w:rPr>
                <w:rFonts w:ascii="Times New Roman" w:hAnsi="Times New Roman"/>
                <w:b/>
              </w:rPr>
              <w:t xml:space="preserve"> водоснабжения (% износа, потребность в техническом улучшении)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77B6" w:rsidRPr="001361B9" w:rsidRDefault="000077B6" w:rsidP="000820E0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1361B9">
              <w:rPr>
                <w:rFonts w:ascii="Times New Roman" w:hAnsi="Times New Roman"/>
                <w:b/>
              </w:rPr>
              <w:t>Степень подверженности загрязнения источников водоснабжения</w:t>
            </w:r>
          </w:p>
        </w:tc>
      </w:tr>
      <w:tr w:rsidR="000077B6" w:rsidRPr="001B31C2" w:rsidTr="000820E0">
        <w:trPr>
          <w:trHeight w:val="1006"/>
        </w:trPr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7B6" w:rsidRPr="001361B9" w:rsidRDefault="000077B6" w:rsidP="000820E0">
            <w:pPr>
              <w:rPr>
                <w:rFonts w:ascii="Times New Roman" w:hAnsi="Times New Roman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7B6" w:rsidRPr="001361B9" w:rsidRDefault="000077B6" w:rsidP="000820E0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1361B9">
              <w:rPr>
                <w:rFonts w:ascii="Times New Roman" w:hAnsi="Times New Roman"/>
                <w:b/>
              </w:rPr>
              <w:t xml:space="preserve"> Источник</w:t>
            </w:r>
          </w:p>
          <w:p w:rsidR="000077B6" w:rsidRPr="001361B9" w:rsidRDefault="000077B6" w:rsidP="000820E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361B9">
              <w:rPr>
                <w:rFonts w:ascii="Times New Roman" w:hAnsi="Times New Roman"/>
                <w:b/>
              </w:rPr>
              <w:t>водоснабжения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7B6" w:rsidRPr="001361B9" w:rsidRDefault="000077B6" w:rsidP="000820E0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1361B9">
              <w:rPr>
                <w:rFonts w:ascii="Times New Roman" w:hAnsi="Times New Roman"/>
                <w:b/>
              </w:rPr>
              <w:t>Напорно-регулирующие сооружения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7B6" w:rsidRPr="001361B9" w:rsidRDefault="000077B6" w:rsidP="000820E0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1361B9">
              <w:rPr>
                <w:rFonts w:ascii="Times New Roman" w:hAnsi="Times New Roman"/>
                <w:b/>
              </w:rPr>
              <w:t>Водопроводная сеть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7B6" w:rsidRPr="001361B9" w:rsidRDefault="000077B6" w:rsidP="000820E0">
            <w:pPr>
              <w:rPr>
                <w:rFonts w:ascii="Times New Roman" w:hAnsi="Times New Roman"/>
              </w:rPr>
            </w:pPr>
          </w:p>
        </w:tc>
      </w:tr>
      <w:tr w:rsidR="000077B6" w:rsidRPr="001956D5" w:rsidTr="000820E0">
        <w:trPr>
          <w:trHeight w:val="274"/>
        </w:trPr>
        <w:tc>
          <w:tcPr>
            <w:tcW w:w="179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077B6" w:rsidRPr="003070BF" w:rsidRDefault="000077B6" w:rsidP="000820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Филипповск</w:t>
            </w:r>
            <w:proofErr w:type="spellEnd"/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077B6" w:rsidRPr="001361B9" w:rsidRDefault="000077B6" w:rsidP="000820E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1361B9">
              <w:rPr>
                <w:rFonts w:ascii="Times New Roman" w:hAnsi="Times New Roman"/>
              </w:rPr>
              <w:t>Водозаборная</w:t>
            </w:r>
            <w:proofErr w:type="gramEnd"/>
            <w:r w:rsidRPr="001361B9">
              <w:rPr>
                <w:rFonts w:ascii="Times New Roman" w:hAnsi="Times New Roman"/>
              </w:rPr>
              <w:t xml:space="preserve"> </w:t>
            </w:r>
            <w:proofErr w:type="spellStart"/>
            <w:r w:rsidRPr="001361B9">
              <w:rPr>
                <w:rFonts w:ascii="Times New Roman" w:hAnsi="Times New Roman"/>
              </w:rPr>
              <w:t>скваж</w:t>
            </w:r>
            <w:proofErr w:type="spellEnd"/>
            <w:r w:rsidRPr="001361B9">
              <w:rPr>
                <w:rFonts w:ascii="Times New Roman" w:hAnsi="Times New Roman"/>
              </w:rPr>
              <w:t>. -</w:t>
            </w:r>
            <w:r>
              <w:rPr>
                <w:rFonts w:ascii="Times New Roman" w:hAnsi="Times New Roman"/>
              </w:rPr>
              <w:t xml:space="preserve"> 3 шт. </w:t>
            </w:r>
            <w:r>
              <w:rPr>
                <w:rFonts w:ascii="Times New Roman" w:hAnsi="Times New Roman"/>
              </w:rPr>
              <w:lastRenderedPageBreak/>
              <w:t>износ 5</w:t>
            </w:r>
            <w:r w:rsidRPr="001361B9">
              <w:rPr>
                <w:rFonts w:ascii="Times New Roman" w:hAnsi="Times New Roman"/>
              </w:rPr>
              <w:t>0%</w:t>
            </w:r>
          </w:p>
          <w:p w:rsidR="000077B6" w:rsidRPr="001361B9" w:rsidRDefault="000077B6" w:rsidP="000820E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1361B9">
              <w:rPr>
                <w:rFonts w:ascii="Times New Roman" w:hAnsi="Times New Roman"/>
              </w:rPr>
              <w:t>мун</w:t>
            </w:r>
            <w:proofErr w:type="spellEnd"/>
            <w:r w:rsidRPr="001361B9">
              <w:rPr>
                <w:rFonts w:ascii="Times New Roman" w:hAnsi="Times New Roman"/>
              </w:rPr>
              <w:t xml:space="preserve">. </w:t>
            </w:r>
            <w:proofErr w:type="spellStart"/>
            <w:r w:rsidRPr="001361B9">
              <w:rPr>
                <w:rFonts w:ascii="Times New Roman" w:hAnsi="Times New Roman"/>
              </w:rPr>
              <w:t>собствен</w:t>
            </w:r>
            <w:proofErr w:type="spellEnd"/>
            <w:r w:rsidRPr="001361B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077B6" w:rsidRDefault="000077B6" w:rsidP="000820E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1361B9">
              <w:rPr>
                <w:rFonts w:ascii="Times New Roman" w:hAnsi="Times New Roman"/>
              </w:rPr>
              <w:lastRenderedPageBreak/>
              <w:t xml:space="preserve">Водонапорная башня – </w:t>
            </w:r>
            <w:r>
              <w:rPr>
                <w:rFonts w:ascii="Times New Roman" w:hAnsi="Times New Roman"/>
              </w:rPr>
              <w:t>3</w:t>
            </w:r>
            <w:r w:rsidRPr="001361B9">
              <w:rPr>
                <w:rFonts w:ascii="Times New Roman" w:hAnsi="Times New Roman"/>
              </w:rPr>
              <w:t xml:space="preserve"> шт.</w:t>
            </w:r>
          </w:p>
          <w:p w:rsidR="000077B6" w:rsidRPr="001361B9" w:rsidRDefault="000077B6" w:rsidP="000820E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износ 7</w:t>
            </w:r>
            <w:r w:rsidRPr="001361B9">
              <w:rPr>
                <w:rFonts w:ascii="Times New Roman" w:hAnsi="Times New Roman"/>
              </w:rPr>
              <w:t>0%</w:t>
            </w:r>
          </w:p>
          <w:p w:rsidR="000077B6" w:rsidRPr="001361B9" w:rsidRDefault="000077B6" w:rsidP="000820E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1361B9">
              <w:rPr>
                <w:rFonts w:ascii="Times New Roman" w:hAnsi="Times New Roman"/>
              </w:rPr>
              <w:t>мун</w:t>
            </w:r>
            <w:proofErr w:type="spellEnd"/>
            <w:r w:rsidRPr="001361B9">
              <w:rPr>
                <w:rFonts w:ascii="Times New Roman" w:hAnsi="Times New Roman"/>
              </w:rPr>
              <w:t xml:space="preserve">. </w:t>
            </w:r>
            <w:proofErr w:type="spellStart"/>
            <w:r w:rsidRPr="001361B9">
              <w:rPr>
                <w:rFonts w:ascii="Times New Roman" w:hAnsi="Times New Roman"/>
              </w:rPr>
              <w:t>собствен</w:t>
            </w:r>
            <w:proofErr w:type="spellEnd"/>
            <w:r w:rsidRPr="001361B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077B6" w:rsidRDefault="000077B6" w:rsidP="000820E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0,7 км</w:t>
            </w:r>
            <w:r w:rsidRPr="001361B9">
              <w:rPr>
                <w:rFonts w:ascii="Times New Roman" w:hAnsi="Times New Roman"/>
              </w:rPr>
              <w:t>.</w:t>
            </w:r>
          </w:p>
          <w:p w:rsidR="000077B6" w:rsidRPr="001361B9" w:rsidRDefault="000077B6" w:rsidP="000820E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износ 65</w:t>
            </w:r>
            <w:r w:rsidRPr="001361B9">
              <w:rPr>
                <w:rFonts w:ascii="Times New Roman" w:hAnsi="Times New Roman"/>
              </w:rPr>
              <w:t>%</w:t>
            </w:r>
          </w:p>
          <w:p w:rsidR="000077B6" w:rsidRPr="001361B9" w:rsidRDefault="000077B6" w:rsidP="000820E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1361B9">
              <w:rPr>
                <w:rFonts w:ascii="Times New Roman" w:hAnsi="Times New Roman"/>
              </w:rPr>
              <w:lastRenderedPageBreak/>
              <w:t>мун</w:t>
            </w:r>
            <w:proofErr w:type="spellEnd"/>
            <w:r w:rsidRPr="001361B9">
              <w:rPr>
                <w:rFonts w:ascii="Times New Roman" w:hAnsi="Times New Roman"/>
              </w:rPr>
              <w:t xml:space="preserve">. </w:t>
            </w:r>
            <w:proofErr w:type="spellStart"/>
            <w:r w:rsidRPr="001361B9">
              <w:rPr>
                <w:rFonts w:ascii="Times New Roman" w:hAnsi="Times New Roman"/>
              </w:rPr>
              <w:t>собствен</w:t>
            </w:r>
            <w:proofErr w:type="spellEnd"/>
            <w:r w:rsidRPr="001361B9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77B6" w:rsidRPr="001361B9" w:rsidRDefault="000077B6" w:rsidP="000820E0">
            <w:pPr>
              <w:snapToGrid w:val="0"/>
              <w:jc w:val="center"/>
              <w:rPr>
                <w:rFonts w:ascii="Times New Roman" w:hAnsi="Times New Roman"/>
              </w:rPr>
            </w:pPr>
            <w:r w:rsidRPr="001361B9">
              <w:rPr>
                <w:rFonts w:ascii="Times New Roman" w:hAnsi="Times New Roman"/>
              </w:rPr>
              <w:lastRenderedPageBreak/>
              <w:t xml:space="preserve">Санитарно-защитные </w:t>
            </w:r>
            <w:r w:rsidRPr="001361B9">
              <w:rPr>
                <w:rFonts w:ascii="Times New Roman" w:hAnsi="Times New Roman"/>
              </w:rPr>
              <w:lastRenderedPageBreak/>
              <w:t>зоны соблюдены</w:t>
            </w:r>
          </w:p>
        </w:tc>
      </w:tr>
      <w:tr w:rsidR="000077B6" w:rsidRPr="00DD30CF" w:rsidTr="000820E0">
        <w:trPr>
          <w:trHeight w:val="992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77B6" w:rsidRPr="006941F3" w:rsidRDefault="000077B6" w:rsidP="000820E0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941F3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Start"/>
            <w:r w:rsidRPr="006941F3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6941F3">
              <w:rPr>
                <w:rFonts w:ascii="Times New Roman" w:hAnsi="Times New Roman"/>
                <w:sz w:val="24"/>
                <w:szCs w:val="24"/>
              </w:rPr>
              <w:t>ольшеворонежский</w:t>
            </w:r>
            <w:proofErr w:type="spellEnd"/>
            <w:r w:rsidRPr="006941F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77B6" w:rsidRPr="001361B9" w:rsidRDefault="000077B6" w:rsidP="000820E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1361B9">
              <w:rPr>
                <w:rFonts w:ascii="Times New Roman" w:hAnsi="Times New Roman"/>
              </w:rPr>
              <w:t>Водозаборная</w:t>
            </w:r>
            <w:proofErr w:type="gramEnd"/>
            <w:r w:rsidRPr="001361B9">
              <w:rPr>
                <w:rFonts w:ascii="Times New Roman" w:hAnsi="Times New Roman"/>
              </w:rPr>
              <w:t xml:space="preserve"> </w:t>
            </w:r>
            <w:proofErr w:type="spellStart"/>
            <w:r w:rsidRPr="001361B9">
              <w:rPr>
                <w:rFonts w:ascii="Times New Roman" w:hAnsi="Times New Roman"/>
              </w:rPr>
              <w:t>скваж</w:t>
            </w:r>
            <w:proofErr w:type="spellEnd"/>
            <w:r w:rsidRPr="001361B9">
              <w:rPr>
                <w:rFonts w:ascii="Times New Roman" w:hAnsi="Times New Roman"/>
              </w:rPr>
              <w:t>. -</w:t>
            </w:r>
            <w:r>
              <w:rPr>
                <w:rFonts w:ascii="Times New Roman" w:hAnsi="Times New Roman"/>
              </w:rPr>
              <w:t xml:space="preserve"> 2 шт. износ 6</w:t>
            </w:r>
            <w:r w:rsidRPr="001361B9">
              <w:rPr>
                <w:rFonts w:ascii="Times New Roman" w:hAnsi="Times New Roman"/>
              </w:rPr>
              <w:t>0%</w:t>
            </w:r>
          </w:p>
          <w:p w:rsidR="000077B6" w:rsidRPr="001361B9" w:rsidRDefault="000077B6" w:rsidP="000820E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1361B9">
              <w:rPr>
                <w:rFonts w:ascii="Times New Roman" w:hAnsi="Times New Roman"/>
              </w:rPr>
              <w:t>мун</w:t>
            </w:r>
            <w:proofErr w:type="spellEnd"/>
            <w:r w:rsidRPr="001361B9">
              <w:rPr>
                <w:rFonts w:ascii="Times New Roman" w:hAnsi="Times New Roman"/>
              </w:rPr>
              <w:t xml:space="preserve">. </w:t>
            </w:r>
            <w:proofErr w:type="spellStart"/>
            <w:r w:rsidRPr="001361B9">
              <w:rPr>
                <w:rFonts w:ascii="Times New Roman" w:hAnsi="Times New Roman"/>
              </w:rPr>
              <w:t>собствен</w:t>
            </w:r>
            <w:proofErr w:type="spellEnd"/>
            <w:r w:rsidRPr="001361B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77B6" w:rsidRDefault="000077B6" w:rsidP="000820E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1361B9">
              <w:rPr>
                <w:rFonts w:ascii="Times New Roman" w:hAnsi="Times New Roman"/>
              </w:rPr>
              <w:t xml:space="preserve">Водонапорная башня – </w:t>
            </w:r>
            <w:r>
              <w:rPr>
                <w:rFonts w:ascii="Times New Roman" w:hAnsi="Times New Roman"/>
              </w:rPr>
              <w:t>2</w:t>
            </w:r>
            <w:r w:rsidRPr="001361B9">
              <w:rPr>
                <w:rFonts w:ascii="Times New Roman" w:hAnsi="Times New Roman"/>
              </w:rPr>
              <w:t xml:space="preserve"> шт.</w:t>
            </w:r>
          </w:p>
          <w:p w:rsidR="000077B6" w:rsidRPr="001361B9" w:rsidRDefault="000077B6" w:rsidP="000820E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износ 7</w:t>
            </w:r>
            <w:r w:rsidRPr="001361B9">
              <w:rPr>
                <w:rFonts w:ascii="Times New Roman" w:hAnsi="Times New Roman"/>
              </w:rPr>
              <w:t>0%</w:t>
            </w:r>
          </w:p>
          <w:p w:rsidR="000077B6" w:rsidRPr="001361B9" w:rsidRDefault="000077B6" w:rsidP="000820E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1361B9">
              <w:rPr>
                <w:rFonts w:ascii="Times New Roman" w:hAnsi="Times New Roman"/>
              </w:rPr>
              <w:t>мун</w:t>
            </w:r>
            <w:proofErr w:type="spellEnd"/>
            <w:r w:rsidRPr="001361B9">
              <w:rPr>
                <w:rFonts w:ascii="Times New Roman" w:hAnsi="Times New Roman"/>
              </w:rPr>
              <w:t xml:space="preserve">. </w:t>
            </w:r>
            <w:proofErr w:type="spellStart"/>
            <w:r w:rsidRPr="001361B9">
              <w:rPr>
                <w:rFonts w:ascii="Times New Roman" w:hAnsi="Times New Roman"/>
              </w:rPr>
              <w:t>собствен</w:t>
            </w:r>
            <w:proofErr w:type="spellEnd"/>
            <w:r w:rsidRPr="001361B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77B6" w:rsidRPr="001361B9" w:rsidRDefault="000077B6" w:rsidP="000820E0">
            <w:pPr>
              <w:snapToGrid w:val="0"/>
              <w:jc w:val="center"/>
              <w:rPr>
                <w:rFonts w:ascii="Times New Roman" w:hAnsi="Times New Roman"/>
              </w:rPr>
            </w:pPr>
            <w:r w:rsidRPr="001361B9">
              <w:rPr>
                <w:rFonts w:ascii="Times New Roman" w:hAnsi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77B6" w:rsidRPr="001361B9" w:rsidRDefault="000077B6" w:rsidP="000820E0">
            <w:pPr>
              <w:snapToGrid w:val="0"/>
              <w:jc w:val="center"/>
              <w:rPr>
                <w:rFonts w:ascii="Times New Roman" w:hAnsi="Times New Roman"/>
              </w:rPr>
            </w:pPr>
            <w:r w:rsidRPr="001361B9">
              <w:rPr>
                <w:rFonts w:ascii="Times New Roman" w:hAnsi="Times New Roman"/>
              </w:rPr>
              <w:t>Санитарно-защитные зоны соблюдены</w:t>
            </w:r>
          </w:p>
        </w:tc>
      </w:tr>
      <w:tr w:rsidR="000077B6" w:rsidRPr="00DD30CF" w:rsidTr="000820E0">
        <w:trPr>
          <w:trHeight w:val="992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77B6" w:rsidRPr="006941F3" w:rsidRDefault="000077B6" w:rsidP="000820E0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941F3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6941F3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6941F3">
              <w:rPr>
                <w:rFonts w:ascii="Times New Roman" w:hAnsi="Times New Roman"/>
                <w:sz w:val="24"/>
                <w:szCs w:val="24"/>
              </w:rPr>
              <w:t>олы</w:t>
            </w:r>
            <w:proofErr w:type="spellEnd"/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77B6" w:rsidRPr="001361B9" w:rsidRDefault="000077B6" w:rsidP="000820E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1361B9">
              <w:rPr>
                <w:rFonts w:ascii="Times New Roman" w:hAnsi="Times New Roman"/>
              </w:rPr>
              <w:t>Водозаборная</w:t>
            </w:r>
            <w:proofErr w:type="gramEnd"/>
            <w:r w:rsidRPr="001361B9">
              <w:rPr>
                <w:rFonts w:ascii="Times New Roman" w:hAnsi="Times New Roman"/>
              </w:rPr>
              <w:t xml:space="preserve"> </w:t>
            </w:r>
            <w:proofErr w:type="spellStart"/>
            <w:r w:rsidRPr="001361B9">
              <w:rPr>
                <w:rFonts w:ascii="Times New Roman" w:hAnsi="Times New Roman"/>
              </w:rPr>
              <w:t>скваж</w:t>
            </w:r>
            <w:proofErr w:type="spellEnd"/>
            <w:r w:rsidRPr="001361B9">
              <w:rPr>
                <w:rFonts w:ascii="Times New Roman" w:hAnsi="Times New Roman"/>
              </w:rPr>
              <w:t>. -</w:t>
            </w:r>
            <w:r>
              <w:rPr>
                <w:rFonts w:ascii="Times New Roman" w:hAnsi="Times New Roman"/>
              </w:rPr>
              <w:t xml:space="preserve"> 1 шт. износ 6</w:t>
            </w:r>
            <w:r w:rsidRPr="001361B9">
              <w:rPr>
                <w:rFonts w:ascii="Times New Roman" w:hAnsi="Times New Roman"/>
              </w:rPr>
              <w:t>0%</w:t>
            </w:r>
          </w:p>
          <w:p w:rsidR="000077B6" w:rsidRPr="001361B9" w:rsidRDefault="000077B6" w:rsidP="000820E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1361B9">
              <w:rPr>
                <w:rFonts w:ascii="Times New Roman" w:hAnsi="Times New Roman"/>
              </w:rPr>
              <w:t>мун</w:t>
            </w:r>
            <w:proofErr w:type="spellEnd"/>
            <w:r w:rsidRPr="001361B9">
              <w:rPr>
                <w:rFonts w:ascii="Times New Roman" w:hAnsi="Times New Roman"/>
              </w:rPr>
              <w:t xml:space="preserve">. </w:t>
            </w:r>
            <w:proofErr w:type="spellStart"/>
            <w:r w:rsidRPr="001361B9">
              <w:rPr>
                <w:rFonts w:ascii="Times New Roman" w:hAnsi="Times New Roman"/>
              </w:rPr>
              <w:t>собствен</w:t>
            </w:r>
            <w:proofErr w:type="spellEnd"/>
            <w:r w:rsidRPr="001361B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77B6" w:rsidRDefault="000077B6" w:rsidP="000820E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1361B9">
              <w:rPr>
                <w:rFonts w:ascii="Times New Roman" w:hAnsi="Times New Roman"/>
              </w:rPr>
              <w:t xml:space="preserve">Водонапорная башня – </w:t>
            </w:r>
            <w:r>
              <w:rPr>
                <w:rFonts w:ascii="Times New Roman" w:hAnsi="Times New Roman"/>
              </w:rPr>
              <w:t>1</w:t>
            </w:r>
            <w:r w:rsidRPr="001361B9">
              <w:rPr>
                <w:rFonts w:ascii="Times New Roman" w:hAnsi="Times New Roman"/>
              </w:rPr>
              <w:t xml:space="preserve"> шт.</w:t>
            </w:r>
          </w:p>
          <w:p w:rsidR="000077B6" w:rsidRPr="001361B9" w:rsidRDefault="000077B6" w:rsidP="000820E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износ 7</w:t>
            </w:r>
            <w:r w:rsidRPr="001361B9">
              <w:rPr>
                <w:rFonts w:ascii="Times New Roman" w:hAnsi="Times New Roman"/>
              </w:rPr>
              <w:t>0%</w:t>
            </w:r>
          </w:p>
          <w:p w:rsidR="000077B6" w:rsidRPr="001361B9" w:rsidRDefault="000077B6" w:rsidP="000820E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1361B9">
              <w:rPr>
                <w:rFonts w:ascii="Times New Roman" w:hAnsi="Times New Roman"/>
              </w:rPr>
              <w:t>мун</w:t>
            </w:r>
            <w:proofErr w:type="spellEnd"/>
            <w:r w:rsidRPr="001361B9">
              <w:rPr>
                <w:rFonts w:ascii="Times New Roman" w:hAnsi="Times New Roman"/>
              </w:rPr>
              <w:t xml:space="preserve">. </w:t>
            </w:r>
            <w:proofErr w:type="spellStart"/>
            <w:r w:rsidRPr="001361B9">
              <w:rPr>
                <w:rFonts w:ascii="Times New Roman" w:hAnsi="Times New Roman"/>
              </w:rPr>
              <w:t>собствен</w:t>
            </w:r>
            <w:proofErr w:type="spellEnd"/>
            <w:r w:rsidRPr="001361B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77B6" w:rsidRPr="001361B9" w:rsidRDefault="000077B6" w:rsidP="000820E0">
            <w:pPr>
              <w:snapToGrid w:val="0"/>
              <w:jc w:val="center"/>
              <w:rPr>
                <w:rFonts w:ascii="Times New Roman" w:hAnsi="Times New Roman"/>
              </w:rPr>
            </w:pPr>
            <w:r w:rsidRPr="001361B9">
              <w:rPr>
                <w:rFonts w:ascii="Times New Roman" w:hAnsi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77B6" w:rsidRPr="001361B9" w:rsidRDefault="000077B6" w:rsidP="000820E0">
            <w:pPr>
              <w:snapToGrid w:val="0"/>
              <w:jc w:val="center"/>
              <w:rPr>
                <w:rFonts w:ascii="Times New Roman" w:hAnsi="Times New Roman"/>
              </w:rPr>
            </w:pPr>
            <w:r w:rsidRPr="001361B9">
              <w:rPr>
                <w:rFonts w:ascii="Times New Roman" w:hAnsi="Times New Roman"/>
              </w:rPr>
              <w:t>Санитарно-защитные зоны соблюдены</w:t>
            </w:r>
          </w:p>
        </w:tc>
      </w:tr>
    </w:tbl>
    <w:p w:rsidR="000077B6" w:rsidRPr="001956D5" w:rsidRDefault="000077B6" w:rsidP="000077B6">
      <w:pPr>
        <w:tabs>
          <w:tab w:val="left" w:pos="3210"/>
          <w:tab w:val="left" w:pos="3525"/>
          <w:tab w:val="right" w:pos="9637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956D5">
        <w:rPr>
          <w:rFonts w:ascii="Times New Roman" w:hAnsi="Times New Roman"/>
          <w:b/>
          <w:color w:val="000000"/>
          <w:sz w:val="24"/>
          <w:szCs w:val="24"/>
        </w:rPr>
        <w:t xml:space="preserve">              </w:t>
      </w:r>
    </w:p>
    <w:p w:rsidR="000077B6" w:rsidRPr="00E81B18" w:rsidRDefault="000077B6" w:rsidP="00C75DEA">
      <w:pPr>
        <w:pStyle w:val="af"/>
        <w:ind w:firstLine="709"/>
        <w:jc w:val="both"/>
      </w:pPr>
      <w:bookmarkStart w:id="4" w:name="_Toc223509066" w:colFirst="0" w:colLast="0"/>
      <w:r w:rsidRPr="00E81B18">
        <w:t xml:space="preserve">Качество </w:t>
      </w:r>
      <w:proofErr w:type="gramStart"/>
      <w:r w:rsidRPr="00E81B18">
        <w:t xml:space="preserve">воды, подаваемой </w:t>
      </w:r>
      <w:r>
        <w:t>из водопроводных</w:t>
      </w:r>
      <w:r w:rsidRPr="00E81B18">
        <w:t xml:space="preserve"> </w:t>
      </w:r>
      <w:r>
        <w:t xml:space="preserve">скважин </w:t>
      </w:r>
      <w:r w:rsidRPr="00E81B18">
        <w:t>соответствует</w:t>
      </w:r>
      <w:proofErr w:type="gramEnd"/>
      <w:r w:rsidRPr="00E81B18">
        <w:t xml:space="preserve"> требованиям </w:t>
      </w:r>
      <w:proofErr w:type="spellStart"/>
      <w:r w:rsidRPr="00E81B18">
        <w:t>СаНПиН</w:t>
      </w:r>
      <w:proofErr w:type="spellEnd"/>
      <w:r w:rsidRPr="00E81B18">
        <w:t xml:space="preserve"> 2.1.4.1074-01 «Питьевая вода</w:t>
      </w:r>
      <w:r>
        <w:t>»</w:t>
      </w:r>
      <w:r w:rsidRPr="00E81B18">
        <w:t xml:space="preserve">. </w:t>
      </w:r>
      <w:r w:rsidRPr="0017714C">
        <w:t>Водозаборные узлы</w:t>
      </w:r>
      <w:r>
        <w:t xml:space="preserve"> в большинстве</w:t>
      </w:r>
      <w:r w:rsidRPr="0017714C">
        <w:t xml:space="preserve"> требуют реконструкции и капитального ремонта</w:t>
      </w:r>
      <w:r>
        <w:t>. Физический износ водопроводных сетей в среднем составляет более 60%.</w:t>
      </w:r>
    </w:p>
    <w:p w:rsidR="000077B6" w:rsidRDefault="000077B6" w:rsidP="00C75DEA">
      <w:pPr>
        <w:pStyle w:val="af"/>
        <w:ind w:firstLine="709"/>
        <w:jc w:val="both"/>
      </w:pPr>
      <w:r w:rsidRPr="00E81B18">
        <w:t xml:space="preserve">Главной целью должно стать </w:t>
      </w:r>
      <w:r>
        <w:t>обеспечение населения Филипповского</w:t>
      </w:r>
      <w:r w:rsidRPr="00976572">
        <w:t xml:space="preserve"> муниципального образования</w:t>
      </w:r>
      <w:r w:rsidRPr="00E81B18">
        <w:t xml:space="preserve"> питьевой водой нормативного качества и в достаточном количестве, улучшение на этой основе состояния здоровья населения. </w:t>
      </w:r>
    </w:p>
    <w:p w:rsidR="000077B6" w:rsidRDefault="000077B6" w:rsidP="000077B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77B6" w:rsidRPr="00E97200" w:rsidRDefault="000077B6" w:rsidP="000077B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1.5. </w:t>
      </w:r>
      <w:r w:rsidRPr="003576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Анализ текущего состояния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системы </w:t>
      </w:r>
      <w:r w:rsidRPr="003576A8">
        <w:rPr>
          <w:rFonts w:ascii="Times New Roman" w:eastAsia="Times New Roman" w:hAnsi="Times New Roman"/>
          <w:b/>
          <w:sz w:val="24"/>
          <w:szCs w:val="24"/>
          <w:lang w:eastAsia="ru-RU"/>
        </w:rPr>
        <w:t>водоотведения</w:t>
      </w:r>
    </w:p>
    <w:p w:rsidR="000077B6" w:rsidRPr="0041168B" w:rsidRDefault="000077B6" w:rsidP="000077B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77B6" w:rsidRPr="00E81B18" w:rsidRDefault="000077B6" w:rsidP="00C75DEA">
      <w:pPr>
        <w:pStyle w:val="af"/>
        <w:ind w:firstLine="709"/>
        <w:jc w:val="both"/>
      </w:pPr>
      <w:r w:rsidRPr="000117B9">
        <w:t xml:space="preserve">Централизованная хозяйственно-бытовая система водоотведения имеется </w:t>
      </w:r>
      <w:proofErr w:type="gramStart"/>
      <w:r w:rsidRPr="000117B9">
        <w:t>в</w:t>
      </w:r>
      <w:proofErr w:type="gramEnd"/>
      <w:r w:rsidRPr="000117B9">
        <w:t xml:space="preserve"> </w:t>
      </w:r>
      <w:r>
        <w:t xml:space="preserve">         </w:t>
      </w:r>
      <w:r w:rsidRPr="000117B9">
        <w:t xml:space="preserve">с. </w:t>
      </w:r>
      <w:proofErr w:type="spellStart"/>
      <w:r w:rsidRPr="000117B9">
        <w:t>Филипповск</w:t>
      </w:r>
      <w:proofErr w:type="spellEnd"/>
      <w:r w:rsidRPr="000117B9">
        <w:t>. Сточные воды от существующей жилой застройки</w:t>
      </w:r>
      <w:r>
        <w:t xml:space="preserve"> (ул. Мира)</w:t>
      </w:r>
      <w:r w:rsidRPr="000117B9">
        <w:t xml:space="preserve"> системой самотечных коллекторов поступают в накопительную емкость с последующим вывозом</w:t>
      </w:r>
      <w:r>
        <w:t xml:space="preserve"> </w:t>
      </w:r>
      <w:r w:rsidRPr="000C1E57">
        <w:t>ассенизаторской машиной</w:t>
      </w:r>
      <w:r>
        <w:t>.</w:t>
      </w:r>
      <w:r w:rsidRPr="000117B9">
        <w:t xml:space="preserve"> </w:t>
      </w:r>
      <w:r>
        <w:t>Канализационные сети выполнены в железобетонных лотках, о</w:t>
      </w:r>
      <w:r w:rsidRPr="000117B9">
        <w:t xml:space="preserve">бщая протяженность канализационных сетей </w:t>
      </w:r>
      <w:r>
        <w:t>составляет 0,7 км. На сегодняшний день сети находятся в аварийном состоянии (перекос лотков, обрушение перекрытий) физический износ канализационных сетей в среднем составляет более 90 %.</w:t>
      </w:r>
    </w:p>
    <w:p w:rsidR="000077B6" w:rsidRPr="000F638C" w:rsidRDefault="000077B6" w:rsidP="00C75DEA">
      <w:pPr>
        <w:pStyle w:val="af"/>
        <w:ind w:firstLine="709"/>
        <w:jc w:val="both"/>
      </w:pPr>
      <w:r w:rsidRPr="000117B9">
        <w:t xml:space="preserve"> В  остальных населенных пунктах  Филипповского</w:t>
      </w:r>
      <w:r w:rsidRPr="000F638C">
        <w:t xml:space="preserve"> МО отвод сточных вод осуществляется в выгребные ямы и надворные  туалеты. Нечистоты из выгребов </w:t>
      </w:r>
      <w:proofErr w:type="spellStart"/>
      <w:r w:rsidRPr="000F638C">
        <w:t>неканализованных</w:t>
      </w:r>
      <w:proofErr w:type="spellEnd"/>
      <w:r w:rsidRPr="000F638C">
        <w:t xml:space="preserve"> домовладений вывозятся по мере на</w:t>
      </w:r>
      <w:r>
        <w:t>копления по заявкам</w:t>
      </w:r>
      <w:r w:rsidRPr="000F638C">
        <w:t>.</w:t>
      </w:r>
    </w:p>
    <w:p w:rsidR="00C75DEA" w:rsidRDefault="00C75DEA" w:rsidP="000077B6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77B6" w:rsidRDefault="000077B6" w:rsidP="000077B6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1.6. Анализ текущего состояния сферы сбора твердых бытовых</w:t>
      </w:r>
      <w:r w:rsidRPr="001956D5">
        <w:rPr>
          <w:rFonts w:ascii="Times New Roman" w:hAnsi="Times New Roman"/>
          <w:b/>
          <w:sz w:val="24"/>
          <w:szCs w:val="24"/>
        </w:rPr>
        <w:t xml:space="preserve"> отход</w:t>
      </w:r>
      <w:r>
        <w:rPr>
          <w:rFonts w:ascii="Times New Roman" w:hAnsi="Times New Roman"/>
          <w:b/>
          <w:sz w:val="24"/>
          <w:szCs w:val="24"/>
        </w:rPr>
        <w:t>ов</w:t>
      </w:r>
    </w:p>
    <w:p w:rsidR="000077B6" w:rsidRDefault="000077B6" w:rsidP="000077B6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77B6" w:rsidRPr="00B44DA5" w:rsidRDefault="000077B6" w:rsidP="00C75DEA">
      <w:pPr>
        <w:pStyle w:val="af"/>
        <w:ind w:firstLine="709"/>
        <w:jc w:val="both"/>
        <w:rPr>
          <w:spacing w:val="-2"/>
        </w:rPr>
      </w:pPr>
      <w:r>
        <w:t xml:space="preserve">Большим и проблематичным вопросом на протяжении целого ряда лет являлась уборка и вывоз хозяйственного мусора и твердых бытовых отходов. </w:t>
      </w:r>
    </w:p>
    <w:p w:rsidR="000077B6" w:rsidRPr="00FE7EC6" w:rsidRDefault="000077B6" w:rsidP="00C75DEA">
      <w:pPr>
        <w:pStyle w:val="af"/>
        <w:ind w:firstLine="709"/>
        <w:jc w:val="both"/>
        <w:rPr>
          <w:rFonts w:ascii="Times New Roman" w:hAnsi="Times New Roman"/>
        </w:rPr>
      </w:pPr>
      <w:r w:rsidRPr="00FE7EC6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Филипповском муниципальном образовании</w:t>
      </w:r>
      <w:r w:rsidRPr="00FE7EC6">
        <w:rPr>
          <w:rFonts w:ascii="Times New Roman" w:hAnsi="Times New Roman"/>
        </w:rPr>
        <w:t xml:space="preserve"> предприятий по очистке и механизированной уборке территории нет, уборка ТБО осуществляется населением самостоятельно. Сбор и вывоз отходов осуществляется по требованию</w:t>
      </w:r>
      <w:r>
        <w:rPr>
          <w:rFonts w:ascii="Times New Roman" w:hAnsi="Times New Roman"/>
        </w:rPr>
        <w:t>,</w:t>
      </w:r>
      <w:r w:rsidRPr="00FE7EC6">
        <w:rPr>
          <w:rFonts w:ascii="Times New Roman" w:hAnsi="Times New Roman"/>
        </w:rPr>
        <w:t xml:space="preserve"> автотранспортом населения, а также транспортом предприятий и учреждений.</w:t>
      </w:r>
    </w:p>
    <w:p w:rsidR="000077B6" w:rsidRPr="008F3EBE" w:rsidRDefault="000077B6" w:rsidP="00C75DEA">
      <w:pPr>
        <w:pStyle w:val="af"/>
        <w:ind w:firstLine="709"/>
        <w:jc w:val="both"/>
        <w:rPr>
          <w:rFonts w:ascii="Times New Roman" w:hAnsi="Times New Roman"/>
        </w:rPr>
      </w:pPr>
      <w:proofErr w:type="gramStart"/>
      <w:r w:rsidRPr="008F3EBE">
        <w:rPr>
          <w:rFonts w:ascii="Times New Roman" w:hAnsi="Times New Roman"/>
        </w:rPr>
        <w:t xml:space="preserve">В связи с разработкой программы были определены места складирования бытовых отходов, образованных на территории Филипповского муниципального образования: </w:t>
      </w:r>
      <w:r>
        <w:rPr>
          <w:rFonts w:ascii="Times New Roman" w:hAnsi="Times New Roman"/>
        </w:rPr>
        <w:t xml:space="preserve">      </w:t>
      </w:r>
      <w:r w:rsidRPr="008F3EBE">
        <w:rPr>
          <w:rFonts w:ascii="Times New Roman" w:hAnsi="Times New Roman"/>
        </w:rPr>
        <w:t xml:space="preserve">с. </w:t>
      </w:r>
      <w:proofErr w:type="spellStart"/>
      <w:r w:rsidRPr="008F3EBE">
        <w:rPr>
          <w:rFonts w:ascii="Times New Roman" w:hAnsi="Times New Roman"/>
        </w:rPr>
        <w:t>Филипповск</w:t>
      </w:r>
      <w:proofErr w:type="spellEnd"/>
      <w:r w:rsidRPr="008F3EBE">
        <w:rPr>
          <w:rFonts w:ascii="Times New Roman" w:hAnsi="Times New Roman"/>
        </w:rPr>
        <w:t xml:space="preserve"> – к югу от села, у дороги Глинки - </w:t>
      </w:r>
      <w:proofErr w:type="spellStart"/>
      <w:r w:rsidRPr="008F3EBE">
        <w:rPr>
          <w:rFonts w:ascii="Times New Roman" w:hAnsi="Times New Roman"/>
        </w:rPr>
        <w:t>Филипповск</w:t>
      </w:r>
      <w:proofErr w:type="spellEnd"/>
      <w:r w:rsidRPr="008F3EBE">
        <w:rPr>
          <w:rFonts w:ascii="Times New Roman" w:hAnsi="Times New Roman"/>
        </w:rPr>
        <w:t>, урочище «</w:t>
      </w:r>
      <w:proofErr w:type="spellStart"/>
      <w:r w:rsidRPr="008F3EBE">
        <w:rPr>
          <w:rFonts w:ascii="Times New Roman" w:hAnsi="Times New Roman"/>
        </w:rPr>
        <w:t>Добровольское</w:t>
      </w:r>
      <w:proofErr w:type="spellEnd"/>
      <w:r w:rsidRPr="008F3EBE">
        <w:rPr>
          <w:rFonts w:ascii="Times New Roman" w:hAnsi="Times New Roman"/>
        </w:rPr>
        <w:t xml:space="preserve"> поле», поселок </w:t>
      </w:r>
      <w:proofErr w:type="spellStart"/>
      <w:r w:rsidRPr="008F3EBE">
        <w:rPr>
          <w:rFonts w:ascii="Times New Roman" w:hAnsi="Times New Roman"/>
        </w:rPr>
        <w:t>Большеворонежский</w:t>
      </w:r>
      <w:proofErr w:type="spellEnd"/>
      <w:r w:rsidRPr="008F3EBE">
        <w:rPr>
          <w:rFonts w:ascii="Times New Roman" w:hAnsi="Times New Roman"/>
        </w:rPr>
        <w:t xml:space="preserve"> – местоположение к востоку от посёлка, на территории бывшей МТФ, заброшенные силосные ямы; участок </w:t>
      </w:r>
      <w:proofErr w:type="spellStart"/>
      <w:r w:rsidRPr="008F3EBE">
        <w:rPr>
          <w:rFonts w:ascii="Times New Roman" w:hAnsi="Times New Roman"/>
        </w:rPr>
        <w:t>Холы</w:t>
      </w:r>
      <w:proofErr w:type="spellEnd"/>
      <w:r w:rsidRPr="008F3EBE">
        <w:rPr>
          <w:rFonts w:ascii="Times New Roman" w:hAnsi="Times New Roman"/>
        </w:rPr>
        <w:t xml:space="preserve"> – к югу от населённого пункта, примерный объём накопленных отходов 40м</w:t>
      </w:r>
      <w:r w:rsidRPr="008F3EBE">
        <w:rPr>
          <w:rFonts w:ascii="Times New Roman" w:hAnsi="Times New Roman"/>
          <w:vertAlign w:val="superscript"/>
        </w:rPr>
        <w:t>3</w:t>
      </w:r>
      <w:r w:rsidRPr="008F3EBE">
        <w:rPr>
          <w:rFonts w:ascii="Times New Roman" w:hAnsi="Times New Roman"/>
        </w:rPr>
        <w:t>.</w:t>
      </w:r>
      <w:proofErr w:type="gramEnd"/>
    </w:p>
    <w:p w:rsidR="000077B6" w:rsidRPr="008F3EBE" w:rsidRDefault="000077B6" w:rsidP="00C75DEA">
      <w:pPr>
        <w:pStyle w:val="af"/>
        <w:ind w:firstLine="709"/>
        <w:jc w:val="both"/>
        <w:rPr>
          <w:rFonts w:ascii="Times New Roman" w:hAnsi="Times New Roman"/>
        </w:rPr>
      </w:pPr>
      <w:r w:rsidRPr="008F3EBE">
        <w:rPr>
          <w:rFonts w:ascii="Times New Roman" w:hAnsi="Times New Roman"/>
        </w:rPr>
        <w:t xml:space="preserve">Свалки несанкционированные, эксплуатируются без предварительного проектирования, не соответствуют требованиям природоохранного законодательства (отсутствуют санитарно-защитные зоны, система отвода и очистки дождевых вод, фильтрата свалок, водоупорные экраны). </w:t>
      </w:r>
      <w:r>
        <w:rPr>
          <w:rFonts w:ascii="Times New Roman" w:hAnsi="Times New Roman"/>
        </w:rPr>
        <w:t xml:space="preserve"> Свалки</w:t>
      </w:r>
      <w:r w:rsidRPr="008F3EBE">
        <w:rPr>
          <w:rFonts w:ascii="Times New Roman" w:hAnsi="Times New Roman"/>
        </w:rPr>
        <w:t xml:space="preserve"> ТБО представляет серьезную опасность, так как существенно влияет на все компоненты окружающей среды и является </w:t>
      </w:r>
      <w:r w:rsidRPr="008F3EBE">
        <w:rPr>
          <w:rFonts w:ascii="Times New Roman" w:hAnsi="Times New Roman"/>
        </w:rPr>
        <w:lastRenderedPageBreak/>
        <w:t xml:space="preserve">загрязнителем атмосферного воздуха, почв, подземных вод. В соответствии с </w:t>
      </w:r>
      <w:proofErr w:type="spellStart"/>
      <w:r w:rsidRPr="008F3EBE">
        <w:rPr>
          <w:rFonts w:ascii="Times New Roman" w:hAnsi="Times New Roman"/>
        </w:rPr>
        <w:t>СанПиН</w:t>
      </w:r>
      <w:proofErr w:type="spellEnd"/>
      <w:r w:rsidRPr="008F3EBE">
        <w:rPr>
          <w:rFonts w:ascii="Times New Roman" w:hAnsi="Times New Roman"/>
        </w:rPr>
        <w:t xml:space="preserve"> 2.2.1./2.1.1.1200-03 п.7.1.12 санитарно-защитная зона от свалки составляет 1000м.</w:t>
      </w:r>
    </w:p>
    <w:p w:rsidR="000077B6" w:rsidRPr="001654A6" w:rsidRDefault="000077B6" w:rsidP="000077B6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077B6" w:rsidRPr="0041168B" w:rsidRDefault="000077B6" w:rsidP="000077B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1.7. </w:t>
      </w:r>
      <w:r w:rsidRPr="0041168B">
        <w:rPr>
          <w:rFonts w:ascii="Times New Roman" w:hAnsi="Times New Roman"/>
          <w:b/>
          <w:sz w:val="24"/>
          <w:szCs w:val="24"/>
        </w:rPr>
        <w:t xml:space="preserve"> Анализ текущего состояния</w:t>
      </w:r>
      <w:r>
        <w:rPr>
          <w:rFonts w:ascii="Times New Roman" w:hAnsi="Times New Roman"/>
          <w:b/>
          <w:sz w:val="24"/>
          <w:szCs w:val="24"/>
        </w:rPr>
        <w:t xml:space="preserve"> системы</w:t>
      </w:r>
      <w:r w:rsidRPr="0041168B">
        <w:rPr>
          <w:rFonts w:ascii="Times New Roman" w:hAnsi="Times New Roman"/>
          <w:b/>
          <w:sz w:val="24"/>
          <w:szCs w:val="24"/>
        </w:rPr>
        <w:t xml:space="preserve"> электроснабжения.</w:t>
      </w:r>
    </w:p>
    <w:p w:rsidR="000077B6" w:rsidRPr="00E84C59" w:rsidRDefault="000077B6" w:rsidP="000077B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077B6" w:rsidRPr="0046590A" w:rsidRDefault="000077B6" w:rsidP="00C75DEA">
      <w:pPr>
        <w:pStyle w:val="af"/>
        <w:ind w:firstLine="709"/>
        <w:jc w:val="both"/>
      </w:pPr>
      <w:r w:rsidRPr="0046590A">
        <w:t>Электроснабжение Филипповского муниципального образования осуществляется по сетям ОГУЭП "</w:t>
      </w:r>
      <w:proofErr w:type="spellStart"/>
      <w:r w:rsidRPr="0046590A">
        <w:t>Облкоммунэнерго</w:t>
      </w:r>
      <w:proofErr w:type="spellEnd"/>
      <w:r w:rsidRPr="0046590A">
        <w:t xml:space="preserve">" Саянские электрические сети и </w:t>
      </w:r>
      <w:proofErr w:type="spellStart"/>
      <w:r w:rsidRPr="0046590A">
        <w:t>Зиминский</w:t>
      </w:r>
      <w:proofErr w:type="spellEnd"/>
      <w:r w:rsidRPr="0046590A">
        <w:t xml:space="preserve"> РЭС ЗЭС ОАО «ИЭСК» от подстанции 35/10кВ «</w:t>
      </w:r>
      <w:proofErr w:type="spellStart"/>
      <w:r w:rsidRPr="0046590A">
        <w:t>Филипповск</w:t>
      </w:r>
      <w:proofErr w:type="spellEnd"/>
      <w:r w:rsidRPr="0046590A">
        <w:t xml:space="preserve">» трансформаторной мощностью 3,2МВА. Распределение электроэнергии потребителям осуществляется по ВЛ-0,4кВ через 14 ТП 10/0,4кВ от </w:t>
      </w:r>
      <w:proofErr w:type="gramStart"/>
      <w:r w:rsidRPr="0046590A">
        <w:t>ВЛ</w:t>
      </w:r>
      <w:proofErr w:type="gramEnd"/>
      <w:r w:rsidRPr="0046590A">
        <w:t xml:space="preserve"> 10кВ. По территории муниципального образования проходят ВЛ: 110кВ ПС «</w:t>
      </w:r>
      <w:proofErr w:type="spellStart"/>
      <w:r w:rsidRPr="0046590A">
        <w:t>Новозиминская</w:t>
      </w:r>
      <w:proofErr w:type="spellEnd"/>
      <w:r w:rsidRPr="0046590A">
        <w:t>» — ПС «Балаганск», 35кВ ПС «Норы» — ПС «</w:t>
      </w:r>
      <w:proofErr w:type="spellStart"/>
      <w:r w:rsidRPr="0046590A">
        <w:t>Филипповск</w:t>
      </w:r>
      <w:proofErr w:type="spellEnd"/>
      <w:r w:rsidRPr="0046590A">
        <w:t>», 35кВ ПС «</w:t>
      </w:r>
      <w:proofErr w:type="spellStart"/>
      <w:r w:rsidRPr="0046590A">
        <w:t>Филипповск</w:t>
      </w:r>
      <w:proofErr w:type="spellEnd"/>
      <w:r w:rsidRPr="0046590A">
        <w:t xml:space="preserve">» — ПС «ФКРС», 10кВ ПС «ФКРС» — </w:t>
      </w:r>
      <w:proofErr w:type="spellStart"/>
      <w:r w:rsidRPr="0046590A">
        <w:t>уч</w:t>
      </w:r>
      <w:proofErr w:type="gramStart"/>
      <w:r w:rsidRPr="0046590A">
        <w:t>.Б</w:t>
      </w:r>
      <w:proofErr w:type="gramEnd"/>
      <w:r w:rsidRPr="0046590A">
        <w:t>ольшелихачевский</w:t>
      </w:r>
      <w:proofErr w:type="spellEnd"/>
      <w:r w:rsidRPr="0046590A">
        <w:t>, 10кВ ПС «</w:t>
      </w:r>
      <w:proofErr w:type="spellStart"/>
      <w:r w:rsidRPr="0046590A">
        <w:t>Филипповск</w:t>
      </w:r>
      <w:proofErr w:type="spellEnd"/>
      <w:r w:rsidRPr="0046590A">
        <w:t xml:space="preserve">» — </w:t>
      </w:r>
      <w:proofErr w:type="spellStart"/>
      <w:r w:rsidRPr="0046590A">
        <w:t>уч.Большеворонежский</w:t>
      </w:r>
      <w:proofErr w:type="spellEnd"/>
      <w:r w:rsidRPr="0046590A">
        <w:t>.</w:t>
      </w:r>
    </w:p>
    <w:p w:rsidR="000077B6" w:rsidRPr="0046590A" w:rsidRDefault="000077B6" w:rsidP="00C75DEA">
      <w:pPr>
        <w:pStyle w:val="af"/>
        <w:ind w:firstLine="709"/>
        <w:jc w:val="both"/>
      </w:pPr>
      <w:r w:rsidRPr="0046590A">
        <w:t xml:space="preserve">Электроснабжение потребителей </w:t>
      </w:r>
      <w:r>
        <w:t>Филипповского</w:t>
      </w:r>
      <w:r w:rsidRPr="0046590A">
        <w:t xml:space="preserve"> муниципального образования на все сроки проектирования будет осуществляться от сетей ОГУЭП "</w:t>
      </w:r>
      <w:proofErr w:type="spellStart"/>
      <w:r w:rsidRPr="0046590A">
        <w:t>Облкоммунэнерго</w:t>
      </w:r>
      <w:proofErr w:type="spellEnd"/>
      <w:r w:rsidRPr="0046590A">
        <w:t xml:space="preserve">" Саянские электрические сети и </w:t>
      </w:r>
      <w:proofErr w:type="spellStart"/>
      <w:r w:rsidRPr="0046590A">
        <w:t>Зиминский</w:t>
      </w:r>
      <w:proofErr w:type="spellEnd"/>
      <w:r w:rsidRPr="0046590A">
        <w:t xml:space="preserve"> РЭС ЗЭС ОАО «ИЭСК». Приборами учета электрической энергии обеспечены практически все потребители. </w:t>
      </w:r>
    </w:p>
    <w:p w:rsidR="000077B6" w:rsidRPr="0046590A" w:rsidRDefault="000077B6" w:rsidP="00C75DEA">
      <w:pPr>
        <w:pStyle w:val="af"/>
        <w:ind w:firstLine="709"/>
        <w:jc w:val="both"/>
      </w:pPr>
      <w:r w:rsidRPr="0046590A">
        <w:t>Реконструкция и развитие системы электроснабжения Филипповского муниципального образования потребуется в соответствии с уровнем износа элементов системы и ростом нагрузок потребителей.</w:t>
      </w:r>
    </w:p>
    <w:p w:rsidR="000077B6" w:rsidRDefault="000077B6" w:rsidP="000077B6">
      <w:pPr>
        <w:pStyle w:val="21"/>
        <w:spacing w:after="0" w:line="360" w:lineRule="auto"/>
        <w:ind w:left="0" w:firstLine="540"/>
        <w:jc w:val="center"/>
        <w:rPr>
          <w:b/>
        </w:rPr>
      </w:pPr>
    </w:p>
    <w:p w:rsidR="000077B6" w:rsidRDefault="000077B6" w:rsidP="00C75DEA">
      <w:pPr>
        <w:pStyle w:val="21"/>
        <w:spacing w:after="0" w:line="360" w:lineRule="auto"/>
        <w:ind w:left="0" w:firstLine="540"/>
        <w:jc w:val="center"/>
        <w:rPr>
          <w:b/>
        </w:rPr>
      </w:pPr>
      <w:r w:rsidRPr="0046590A">
        <w:rPr>
          <w:b/>
        </w:rPr>
        <w:t>1.8. Анализ текущего состояния систем газоснабжения</w:t>
      </w:r>
    </w:p>
    <w:p w:rsidR="000077B6" w:rsidRPr="00AB7E64" w:rsidRDefault="000077B6" w:rsidP="00C75DEA">
      <w:pPr>
        <w:pStyle w:val="af"/>
        <w:ind w:firstLine="709"/>
        <w:jc w:val="both"/>
      </w:pPr>
      <w:r w:rsidRPr="00AB7E64">
        <w:t>В настоящее время</w:t>
      </w:r>
      <w:r w:rsidRPr="00AB7E64">
        <w:rPr>
          <w:b/>
          <w:bCs/>
        </w:rPr>
        <w:t xml:space="preserve"> </w:t>
      </w:r>
      <w:r w:rsidRPr="00AB7E64">
        <w:t>газоснабжение Филипповского муниципального образования не  осуществляется.</w:t>
      </w:r>
    </w:p>
    <w:p w:rsidR="000077B6" w:rsidRPr="00AB7E64" w:rsidRDefault="000077B6" w:rsidP="00C75DEA">
      <w:pPr>
        <w:pStyle w:val="af"/>
        <w:ind w:firstLine="709"/>
        <w:jc w:val="both"/>
      </w:pPr>
      <w:r w:rsidRPr="00AB7E64">
        <w:t>В данный момент, согласно «Генеральной схеме газоснабжения и газификации Иркутской области» ведется строительство газотранспортной системы «</w:t>
      </w:r>
      <w:proofErr w:type="spellStart"/>
      <w:r w:rsidRPr="00AB7E64">
        <w:t>Ковыктинское</w:t>
      </w:r>
      <w:proofErr w:type="spellEnd"/>
      <w:r w:rsidRPr="00AB7E64">
        <w:t xml:space="preserve"> ГКМ – Иркутск». Согласно перечню мероприятий, указанных в программе, по территории </w:t>
      </w:r>
      <w:proofErr w:type="spellStart"/>
      <w:r w:rsidRPr="00AB7E64">
        <w:t>Зиминского</w:t>
      </w:r>
      <w:proofErr w:type="spellEnd"/>
      <w:r w:rsidRPr="00AB7E64">
        <w:t xml:space="preserve"> района пройдет магистральный газопровод d720мм, а также планируется газификация населенных пунктов района, в том числе, населенных пунктов Филипповского муниципального образования. Природный газ в Филипповское МО будет поступать по газопроводу высокого давления от ГРС </w:t>
      </w:r>
      <w:proofErr w:type="spellStart"/>
      <w:r w:rsidRPr="00AB7E64">
        <w:t>Новозиминской</w:t>
      </w:r>
      <w:proofErr w:type="spellEnd"/>
      <w:r w:rsidRPr="00AB7E64">
        <w:t xml:space="preserve"> ТЭЦ. </w:t>
      </w:r>
    </w:p>
    <w:p w:rsidR="000077B6" w:rsidRPr="0046590A" w:rsidRDefault="000077B6" w:rsidP="000077B6">
      <w:pPr>
        <w:pStyle w:val="21"/>
        <w:spacing w:after="0" w:line="360" w:lineRule="auto"/>
        <w:ind w:left="0" w:firstLine="540"/>
        <w:jc w:val="center"/>
        <w:rPr>
          <w:b/>
        </w:rPr>
      </w:pPr>
    </w:p>
    <w:p w:rsidR="000077B6" w:rsidRPr="00331572" w:rsidRDefault="000077B6" w:rsidP="00C75DEA">
      <w:pPr>
        <w:pStyle w:val="2"/>
        <w:keepNext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5" w:name="_Toc289179279"/>
      <w:bookmarkStart w:id="6" w:name="_Toc298352293"/>
      <w:r>
        <w:rPr>
          <w:rFonts w:ascii="Times New Roman" w:hAnsi="Times New Roman"/>
          <w:b/>
          <w:sz w:val="24"/>
          <w:szCs w:val="24"/>
        </w:rPr>
        <w:t>1.9</w:t>
      </w:r>
      <w:r w:rsidRPr="00331572">
        <w:rPr>
          <w:rFonts w:ascii="Times New Roman" w:hAnsi="Times New Roman"/>
          <w:b/>
          <w:sz w:val="24"/>
          <w:szCs w:val="24"/>
        </w:rPr>
        <w:t>. Измерительно-расчетная система коммунальной инфраструктуры</w:t>
      </w:r>
      <w:r>
        <w:rPr>
          <w:rFonts w:ascii="Times New Roman" w:hAnsi="Times New Roman"/>
          <w:b/>
          <w:sz w:val="24"/>
          <w:szCs w:val="24"/>
        </w:rPr>
        <w:t>.</w:t>
      </w:r>
      <w:r w:rsidRPr="00331572">
        <w:rPr>
          <w:rFonts w:ascii="Times New Roman" w:hAnsi="Times New Roman"/>
          <w:b/>
          <w:sz w:val="24"/>
          <w:szCs w:val="24"/>
        </w:rPr>
        <w:t xml:space="preserve"> </w:t>
      </w:r>
      <w:bookmarkEnd w:id="5"/>
      <w:bookmarkEnd w:id="6"/>
    </w:p>
    <w:p w:rsidR="000077B6" w:rsidRDefault="000077B6" w:rsidP="00C75DEA">
      <w:pPr>
        <w:pStyle w:val="af"/>
        <w:ind w:firstLine="709"/>
        <w:jc w:val="both"/>
      </w:pPr>
      <w:r w:rsidRPr="00331572">
        <w:t>По состоянию на нач</w:t>
      </w:r>
      <w:r w:rsidR="007C4EFC">
        <w:t>ало 2017</w:t>
      </w:r>
      <w:r>
        <w:t xml:space="preserve"> </w:t>
      </w:r>
      <w:r w:rsidRPr="00331572">
        <w:t xml:space="preserve">г. в </w:t>
      </w:r>
      <w:r>
        <w:t xml:space="preserve">Филипповском муниципальном образовании </w:t>
      </w:r>
      <w:r w:rsidRPr="00331572">
        <w:t>отсутствует Единая муниципальная база информационных ресурсов (далее ЕМБИР).</w:t>
      </w:r>
    </w:p>
    <w:p w:rsidR="000077B6" w:rsidRPr="00331572" w:rsidRDefault="000077B6" w:rsidP="00C75DEA">
      <w:pPr>
        <w:pStyle w:val="af"/>
        <w:ind w:firstLine="709"/>
        <w:jc w:val="both"/>
      </w:pPr>
      <w:r w:rsidRPr="00331572">
        <w:t xml:space="preserve">Учет, расчет и начисление платежей за коммунальные услуги осуществляются по </w:t>
      </w:r>
      <w:r>
        <w:t xml:space="preserve"> квитанциям </w:t>
      </w:r>
      <w:r w:rsidRPr="00331572">
        <w:t xml:space="preserve"> </w:t>
      </w:r>
      <w:proofErr w:type="spellStart"/>
      <w:r w:rsidRPr="00331572">
        <w:t>ресурсо</w:t>
      </w:r>
      <w:r>
        <w:t>-</w:t>
      </w:r>
      <w:r w:rsidRPr="00331572">
        <w:t>снабжающ</w:t>
      </w:r>
      <w:r>
        <w:t>ей</w:t>
      </w:r>
      <w:proofErr w:type="spellEnd"/>
      <w:r w:rsidRPr="00331572">
        <w:t xml:space="preserve"> организации. Для осуществления деятельности по учету, расчету и начислению платежей з</w:t>
      </w:r>
      <w:r>
        <w:t xml:space="preserve">а жилищно-коммунальные услуги в </w:t>
      </w:r>
      <w:proofErr w:type="spellStart"/>
      <w:r>
        <w:t>ресурс</w:t>
      </w:r>
      <w:r w:rsidRPr="00331572">
        <w:t>о</w:t>
      </w:r>
      <w:r>
        <w:t>-</w:t>
      </w:r>
      <w:r w:rsidRPr="00331572">
        <w:t>снабжающие</w:t>
      </w:r>
      <w:proofErr w:type="spellEnd"/>
      <w:r w:rsidRPr="00331572">
        <w:t xml:space="preserve"> организации, расчетно-кассовый центр и управляющие организации используют различные программные продукты. Используемые при этом для расчетов базы данных, сформированы организациями с учетом собственных требований и поставленных задач. Это обуславливает содержание баз данных и их наполнение, однако данное условие предполагает возможность различий в информации по одноименным позициям (в частности по площадям жилых и нежилых помещений, численности проживающих) между базами данных </w:t>
      </w:r>
      <w:proofErr w:type="spellStart"/>
      <w:r w:rsidRPr="00331572">
        <w:t>ресурсоснабжающих</w:t>
      </w:r>
      <w:proofErr w:type="spellEnd"/>
      <w:r w:rsidRPr="00331572">
        <w:t xml:space="preserve"> организаций. В данных условиях расчеты платы за коммунальные услуги могут быть выполнены некорректно.</w:t>
      </w:r>
      <w:r>
        <w:t xml:space="preserve"> </w:t>
      </w:r>
      <w:proofErr w:type="gramStart"/>
      <w:r w:rsidRPr="00331572">
        <w:t>Съем показаний приборов уч</w:t>
      </w:r>
      <w:r>
        <w:t>ета (предприятий, учреждений и квартирные)</w:t>
      </w:r>
      <w:r w:rsidRPr="00331572">
        <w:t xml:space="preserve"> осуществляется вручную, без применения технических средств дистанционного съема показаний.</w:t>
      </w:r>
      <w:proofErr w:type="gramEnd"/>
      <w:r w:rsidRPr="00331572">
        <w:t xml:space="preserve"> </w:t>
      </w:r>
      <w:r>
        <w:t>В</w:t>
      </w:r>
      <w:r w:rsidRPr="00331572">
        <w:t xml:space="preserve"> системе взаимоотношений сторон в сфере производства и потребления жилищно-коммунальных услуг  можно выделить следующих участников:</w:t>
      </w:r>
    </w:p>
    <w:p w:rsidR="000077B6" w:rsidRPr="00331572" w:rsidRDefault="00C75DEA" w:rsidP="00C75DEA">
      <w:pPr>
        <w:pStyle w:val="af"/>
        <w:ind w:firstLine="709"/>
        <w:jc w:val="both"/>
      </w:pPr>
      <w:r>
        <w:lastRenderedPageBreak/>
        <w:t>-</w:t>
      </w:r>
      <w:r w:rsidR="000077B6" w:rsidRPr="00331572">
        <w:t xml:space="preserve">жители </w:t>
      </w:r>
      <w:r w:rsidR="000077B6">
        <w:t>сельского поселения</w:t>
      </w:r>
      <w:r w:rsidR="000077B6" w:rsidRPr="00331572">
        <w:t xml:space="preserve"> (потребители коммунальных услуг);</w:t>
      </w:r>
    </w:p>
    <w:p w:rsidR="000077B6" w:rsidRPr="00331572" w:rsidRDefault="00C75DEA" w:rsidP="00C75DEA">
      <w:pPr>
        <w:pStyle w:val="af"/>
        <w:ind w:firstLine="709"/>
        <w:jc w:val="both"/>
      </w:pPr>
      <w:r>
        <w:t>-</w:t>
      </w:r>
      <w:r w:rsidR="000077B6">
        <w:t>организации и предприятия</w:t>
      </w:r>
      <w:r w:rsidR="000077B6" w:rsidRPr="00331572">
        <w:t>;</w:t>
      </w:r>
    </w:p>
    <w:p w:rsidR="000077B6" w:rsidRPr="00331572" w:rsidRDefault="00C75DEA" w:rsidP="00C75DEA">
      <w:pPr>
        <w:pStyle w:val="af"/>
        <w:ind w:firstLine="709"/>
        <w:jc w:val="both"/>
      </w:pPr>
      <w:r>
        <w:t>-</w:t>
      </w:r>
      <w:proofErr w:type="spellStart"/>
      <w:r w:rsidR="000077B6" w:rsidRPr="00331572">
        <w:t>ресурсоснабжающие</w:t>
      </w:r>
      <w:proofErr w:type="spellEnd"/>
      <w:r w:rsidR="000077B6" w:rsidRPr="00331572">
        <w:t xml:space="preserve"> организации;</w:t>
      </w:r>
    </w:p>
    <w:p w:rsidR="000077B6" w:rsidRPr="00331572" w:rsidRDefault="000077B6" w:rsidP="00C75DEA">
      <w:pPr>
        <w:pStyle w:val="af"/>
        <w:ind w:firstLine="709"/>
        <w:jc w:val="both"/>
      </w:pPr>
      <w:r w:rsidRPr="00331572">
        <w:t xml:space="preserve">В таблице  приведены результаты анализа влияния существующей системы расчета, учета и приема платежей за коммунальные услуги </w:t>
      </w:r>
      <w:proofErr w:type="gramStart"/>
      <w:r w:rsidRPr="00331572">
        <w:t>в</w:t>
      </w:r>
      <w:proofErr w:type="gramEnd"/>
      <w:r w:rsidRPr="00331572">
        <w:t xml:space="preserve">  </w:t>
      </w:r>
      <w:proofErr w:type="gramStart"/>
      <w:r w:rsidRPr="00331572">
        <w:t>на</w:t>
      </w:r>
      <w:proofErr w:type="gramEnd"/>
      <w:r w:rsidRPr="00331572">
        <w:t xml:space="preserve"> каждую из сторон в сфере производства и потребления коммунальных услуг.</w:t>
      </w:r>
    </w:p>
    <w:p w:rsidR="000077B6" w:rsidRPr="00331572" w:rsidRDefault="000077B6" w:rsidP="00C75DEA">
      <w:pPr>
        <w:pStyle w:val="af"/>
        <w:jc w:val="both"/>
      </w:pPr>
    </w:p>
    <w:p w:rsidR="000077B6" w:rsidRPr="00331572" w:rsidRDefault="000077B6" w:rsidP="000077B6">
      <w:pPr>
        <w:spacing w:after="0" w:line="36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0077B6" w:rsidRPr="00331572" w:rsidRDefault="000077B6" w:rsidP="000077B6">
      <w:pPr>
        <w:pStyle w:val="ae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  <w:sectPr w:rsidR="000077B6" w:rsidRPr="00331572" w:rsidSect="007C4EFC">
          <w:footnotePr>
            <w:numRestart w:val="eachPage"/>
          </w:footnotePr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0077B6" w:rsidRPr="00331572" w:rsidRDefault="000077B6" w:rsidP="000077B6">
      <w:pPr>
        <w:jc w:val="right"/>
        <w:rPr>
          <w:rFonts w:ascii="Times New Roman" w:hAnsi="Times New Roman"/>
          <w:iCs/>
          <w:sz w:val="24"/>
          <w:szCs w:val="24"/>
        </w:rPr>
      </w:pPr>
      <w:r w:rsidRPr="00331572">
        <w:rPr>
          <w:rFonts w:ascii="Times New Roman" w:hAnsi="Times New Roman"/>
          <w:iCs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/>
          <w:iCs/>
          <w:sz w:val="24"/>
          <w:szCs w:val="24"/>
        </w:rPr>
        <w:t>7.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6"/>
        <w:gridCol w:w="2813"/>
        <w:gridCol w:w="3787"/>
        <w:gridCol w:w="3823"/>
        <w:gridCol w:w="3681"/>
      </w:tblGrid>
      <w:tr w:rsidR="000077B6" w:rsidRPr="00331572" w:rsidTr="000820E0">
        <w:trPr>
          <w:tblHeader/>
        </w:trPr>
        <w:tc>
          <w:tcPr>
            <w:tcW w:w="746" w:type="dxa"/>
          </w:tcPr>
          <w:p w:rsidR="000077B6" w:rsidRPr="00331572" w:rsidRDefault="000077B6" w:rsidP="000820E0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3157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31572">
              <w:rPr>
                <w:rFonts w:ascii="Times New Roman" w:hAnsi="Times New Roman"/>
                <w:b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331572">
              <w:rPr>
                <w:rFonts w:ascii="Times New Roman" w:hAnsi="Times New Roman"/>
                <w:b/>
                <w:iCs/>
                <w:sz w:val="24"/>
                <w:szCs w:val="24"/>
              </w:rPr>
              <w:t>/</w:t>
            </w:r>
            <w:proofErr w:type="spellStart"/>
            <w:r w:rsidRPr="00331572">
              <w:rPr>
                <w:rFonts w:ascii="Times New Roman" w:hAnsi="Times New Roman"/>
                <w:b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13" w:type="dxa"/>
          </w:tcPr>
          <w:p w:rsidR="000077B6" w:rsidRPr="00331572" w:rsidRDefault="000077B6" w:rsidP="000820E0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31572">
              <w:rPr>
                <w:rFonts w:ascii="Times New Roman" w:hAnsi="Times New Roman"/>
                <w:b/>
                <w:iCs/>
                <w:sz w:val="24"/>
                <w:szCs w:val="24"/>
              </w:rPr>
              <w:t>Наименование участника системы</w:t>
            </w:r>
          </w:p>
        </w:tc>
        <w:tc>
          <w:tcPr>
            <w:tcW w:w="3787" w:type="dxa"/>
          </w:tcPr>
          <w:p w:rsidR="000077B6" w:rsidRPr="00331572" w:rsidRDefault="000077B6" w:rsidP="000820E0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31572">
              <w:rPr>
                <w:rFonts w:ascii="Times New Roman" w:hAnsi="Times New Roman"/>
                <w:b/>
                <w:iCs/>
                <w:sz w:val="24"/>
                <w:szCs w:val="24"/>
              </w:rPr>
              <w:t>Положительные стороны существующей системы</w:t>
            </w:r>
          </w:p>
        </w:tc>
        <w:tc>
          <w:tcPr>
            <w:tcW w:w="3823" w:type="dxa"/>
          </w:tcPr>
          <w:p w:rsidR="000077B6" w:rsidRPr="00331572" w:rsidRDefault="000077B6" w:rsidP="000820E0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31572">
              <w:rPr>
                <w:rFonts w:ascii="Times New Roman" w:hAnsi="Times New Roman"/>
                <w:b/>
                <w:iCs/>
                <w:sz w:val="24"/>
                <w:szCs w:val="24"/>
              </w:rPr>
              <w:t>Отрицательные стороны существующей системы</w:t>
            </w:r>
          </w:p>
        </w:tc>
        <w:tc>
          <w:tcPr>
            <w:tcW w:w="3681" w:type="dxa"/>
          </w:tcPr>
          <w:p w:rsidR="000077B6" w:rsidRPr="00331572" w:rsidRDefault="000077B6" w:rsidP="000820E0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31572">
              <w:rPr>
                <w:rFonts w:ascii="Times New Roman" w:hAnsi="Times New Roman"/>
                <w:b/>
                <w:iCs/>
                <w:sz w:val="24"/>
                <w:szCs w:val="24"/>
              </w:rPr>
              <w:t>Риски (последствия) сохранения существующей системы</w:t>
            </w:r>
          </w:p>
        </w:tc>
      </w:tr>
      <w:tr w:rsidR="000077B6" w:rsidRPr="00331572" w:rsidTr="000820E0">
        <w:tc>
          <w:tcPr>
            <w:tcW w:w="746" w:type="dxa"/>
          </w:tcPr>
          <w:p w:rsidR="000077B6" w:rsidRPr="00331572" w:rsidRDefault="000077B6" w:rsidP="000820E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31572"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</w:p>
        </w:tc>
        <w:tc>
          <w:tcPr>
            <w:tcW w:w="2813" w:type="dxa"/>
          </w:tcPr>
          <w:p w:rsidR="000077B6" w:rsidRPr="00331572" w:rsidRDefault="000077B6" w:rsidP="000820E0">
            <w:pPr>
              <w:ind w:left="9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31572">
              <w:rPr>
                <w:rFonts w:ascii="Times New Roman" w:hAnsi="Times New Roman"/>
                <w:iCs/>
                <w:sz w:val="24"/>
                <w:szCs w:val="24"/>
              </w:rPr>
              <w:t>Жители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поселения</w:t>
            </w:r>
            <w:r w:rsidRPr="00331572">
              <w:rPr>
                <w:rFonts w:ascii="Times New Roman" w:hAnsi="Times New Roman"/>
                <w:iCs/>
                <w:sz w:val="24"/>
                <w:szCs w:val="24"/>
              </w:rPr>
              <w:t xml:space="preserve"> (потребители коммунальных услуг)</w:t>
            </w:r>
          </w:p>
        </w:tc>
        <w:tc>
          <w:tcPr>
            <w:tcW w:w="3787" w:type="dxa"/>
          </w:tcPr>
          <w:p w:rsidR="000077B6" w:rsidRPr="00331572" w:rsidRDefault="000077B6" w:rsidP="000820E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31572">
              <w:rPr>
                <w:rFonts w:ascii="Times New Roman" w:hAnsi="Times New Roman"/>
                <w:iCs/>
                <w:sz w:val="24"/>
                <w:szCs w:val="24"/>
              </w:rPr>
              <w:t>Возможность оплачивать счета за коммунальные услуги частями (по каждой отдельной квитанции) по мере появления финансовых возможностей.</w:t>
            </w:r>
          </w:p>
        </w:tc>
        <w:tc>
          <w:tcPr>
            <w:tcW w:w="3823" w:type="dxa"/>
          </w:tcPr>
          <w:p w:rsidR="000077B6" w:rsidRPr="00331572" w:rsidRDefault="000077B6" w:rsidP="000820E0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31572">
              <w:rPr>
                <w:rFonts w:ascii="Times New Roman" w:hAnsi="Times New Roman"/>
                <w:iCs/>
                <w:sz w:val="24"/>
                <w:szCs w:val="24"/>
              </w:rPr>
              <w:t xml:space="preserve">увеличение времени на  осуществления оплаты квитанции различным </w:t>
            </w:r>
            <w:proofErr w:type="spellStart"/>
            <w:r w:rsidRPr="00331572">
              <w:rPr>
                <w:rFonts w:ascii="Times New Roman" w:hAnsi="Times New Roman"/>
                <w:iCs/>
                <w:sz w:val="24"/>
                <w:szCs w:val="24"/>
              </w:rPr>
              <w:t>ресурсоснабжающим</w:t>
            </w:r>
            <w:proofErr w:type="spellEnd"/>
            <w:r w:rsidRPr="00331572">
              <w:rPr>
                <w:rFonts w:ascii="Times New Roman" w:hAnsi="Times New Roman"/>
                <w:iCs/>
                <w:sz w:val="24"/>
                <w:szCs w:val="24"/>
              </w:rPr>
              <w:t xml:space="preserve"> организациям;</w:t>
            </w:r>
          </w:p>
          <w:p w:rsidR="000077B6" w:rsidRPr="00331572" w:rsidRDefault="000077B6" w:rsidP="000820E0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31572">
              <w:rPr>
                <w:rFonts w:ascii="Times New Roman" w:hAnsi="Times New Roman"/>
                <w:iCs/>
                <w:sz w:val="24"/>
                <w:szCs w:val="24"/>
              </w:rPr>
              <w:t>сложность проведения обобщенного анализа и контроля платежей за коммунальные услуги;</w:t>
            </w:r>
          </w:p>
          <w:p w:rsidR="000077B6" w:rsidRPr="00331572" w:rsidRDefault="000077B6" w:rsidP="000820E0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31572">
              <w:rPr>
                <w:rFonts w:ascii="Times New Roman" w:hAnsi="Times New Roman"/>
                <w:iCs/>
                <w:sz w:val="24"/>
                <w:szCs w:val="24"/>
              </w:rPr>
              <w:t>необходимость решения спорных вопросов индивидуально без участия управляющих организаций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3681" w:type="dxa"/>
          </w:tcPr>
          <w:p w:rsidR="000077B6" w:rsidRPr="00331572" w:rsidRDefault="000077B6" w:rsidP="000820E0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31572">
              <w:rPr>
                <w:rFonts w:ascii="Times New Roman" w:hAnsi="Times New Roman"/>
                <w:iCs/>
                <w:sz w:val="24"/>
                <w:szCs w:val="24"/>
              </w:rPr>
              <w:t>формирование и укрепление стереотипов «справедливости» оплаты коммунальных услуг по остаточному принципу при наличии финансовых средств;</w:t>
            </w:r>
          </w:p>
          <w:p w:rsidR="000077B6" w:rsidRPr="00331572" w:rsidRDefault="000077B6" w:rsidP="000820E0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31572">
              <w:rPr>
                <w:rFonts w:ascii="Times New Roman" w:hAnsi="Times New Roman"/>
                <w:iCs/>
                <w:sz w:val="24"/>
                <w:szCs w:val="24"/>
              </w:rPr>
              <w:t>формирование непрогнозируемого «разрыва» между периодом потребления и оплаты коммунальных услуг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0077B6" w:rsidRPr="00331572" w:rsidTr="000820E0">
        <w:tc>
          <w:tcPr>
            <w:tcW w:w="746" w:type="dxa"/>
          </w:tcPr>
          <w:p w:rsidR="000077B6" w:rsidRPr="00331572" w:rsidRDefault="000077B6" w:rsidP="000820E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33157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2813" w:type="dxa"/>
          </w:tcPr>
          <w:p w:rsidR="000077B6" w:rsidRPr="00331572" w:rsidRDefault="000077B6" w:rsidP="000820E0">
            <w:pPr>
              <w:ind w:left="9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331572">
              <w:rPr>
                <w:rFonts w:ascii="Times New Roman" w:hAnsi="Times New Roman"/>
                <w:iCs/>
                <w:sz w:val="24"/>
                <w:szCs w:val="24"/>
              </w:rPr>
              <w:t>Ресурсоснабжающие</w:t>
            </w:r>
            <w:proofErr w:type="spellEnd"/>
            <w:r w:rsidRPr="00331572">
              <w:rPr>
                <w:rFonts w:ascii="Times New Roman" w:hAnsi="Times New Roman"/>
                <w:iCs/>
                <w:sz w:val="24"/>
                <w:szCs w:val="24"/>
              </w:rPr>
              <w:t xml:space="preserve"> организации (РСО)</w:t>
            </w:r>
          </w:p>
        </w:tc>
        <w:tc>
          <w:tcPr>
            <w:tcW w:w="3787" w:type="dxa"/>
          </w:tcPr>
          <w:p w:rsidR="000077B6" w:rsidRPr="00331572" w:rsidRDefault="000077B6" w:rsidP="000820E0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410" w:hanging="410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31572">
              <w:rPr>
                <w:rFonts w:ascii="Times New Roman" w:hAnsi="Times New Roman"/>
                <w:iCs/>
                <w:sz w:val="24"/>
                <w:szCs w:val="24"/>
              </w:rPr>
              <w:t>возможность контроля над расчетами, приемом и учетом платежей потребителей за коммунальные услуги;</w:t>
            </w:r>
          </w:p>
          <w:p w:rsidR="000077B6" w:rsidRPr="00331572" w:rsidRDefault="000077B6" w:rsidP="000820E0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410" w:hanging="410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31572">
              <w:rPr>
                <w:rFonts w:ascii="Times New Roman" w:hAnsi="Times New Roman"/>
                <w:iCs/>
                <w:sz w:val="24"/>
                <w:szCs w:val="24"/>
              </w:rPr>
              <w:t>прямое влияние на уровень собираемости платежей за коммунальные услуги.</w:t>
            </w:r>
          </w:p>
        </w:tc>
        <w:tc>
          <w:tcPr>
            <w:tcW w:w="3823" w:type="dxa"/>
          </w:tcPr>
          <w:p w:rsidR="000077B6" w:rsidRPr="00331572" w:rsidRDefault="000077B6" w:rsidP="000820E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31572">
              <w:rPr>
                <w:rFonts w:ascii="Times New Roman" w:hAnsi="Times New Roman"/>
                <w:iCs/>
                <w:sz w:val="24"/>
                <w:szCs w:val="24"/>
              </w:rPr>
              <w:t>Необходимость ведения претензионной работы с большим количеством потребителей (физических лиц).</w:t>
            </w:r>
          </w:p>
        </w:tc>
        <w:tc>
          <w:tcPr>
            <w:tcW w:w="3681" w:type="dxa"/>
          </w:tcPr>
          <w:p w:rsidR="000077B6" w:rsidRPr="00331572" w:rsidRDefault="000077B6" w:rsidP="000820E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31572">
              <w:rPr>
                <w:rFonts w:ascii="Times New Roman" w:hAnsi="Times New Roman"/>
                <w:iCs/>
                <w:sz w:val="24"/>
                <w:szCs w:val="24"/>
              </w:rPr>
              <w:t xml:space="preserve">Риски </w:t>
            </w:r>
            <w:proofErr w:type="gramStart"/>
            <w:r w:rsidRPr="00331572">
              <w:rPr>
                <w:rFonts w:ascii="Times New Roman" w:hAnsi="Times New Roman"/>
                <w:iCs/>
                <w:sz w:val="24"/>
                <w:szCs w:val="24"/>
              </w:rPr>
              <w:t>не получения</w:t>
            </w:r>
            <w:proofErr w:type="gramEnd"/>
            <w:r w:rsidRPr="00331572">
              <w:rPr>
                <w:rFonts w:ascii="Times New Roman" w:hAnsi="Times New Roman"/>
                <w:iCs/>
                <w:sz w:val="24"/>
                <w:szCs w:val="24"/>
              </w:rPr>
              <w:t xml:space="preserve"> платы за коммунальные услуги, которые не могут быть отключены за неуплату в соответствии с Правилами предоставления коммунальных услуг гражданам (холодное водос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набжение</w:t>
            </w:r>
            <w:r w:rsidRPr="00331572">
              <w:rPr>
                <w:rFonts w:ascii="Times New Roman" w:hAnsi="Times New Roman"/>
                <w:iCs/>
                <w:sz w:val="24"/>
                <w:szCs w:val="24"/>
              </w:rPr>
              <w:t>).</w:t>
            </w:r>
          </w:p>
        </w:tc>
      </w:tr>
      <w:tr w:rsidR="000077B6" w:rsidRPr="00331572" w:rsidTr="000820E0">
        <w:tc>
          <w:tcPr>
            <w:tcW w:w="746" w:type="dxa"/>
          </w:tcPr>
          <w:p w:rsidR="000077B6" w:rsidRPr="00331572" w:rsidRDefault="000077B6" w:rsidP="000820E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33157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2813" w:type="dxa"/>
          </w:tcPr>
          <w:p w:rsidR="000077B6" w:rsidRPr="00331572" w:rsidRDefault="000077B6" w:rsidP="000820E0">
            <w:pPr>
              <w:ind w:left="9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31572">
              <w:rPr>
                <w:rFonts w:ascii="Times New Roman" w:hAnsi="Times New Roman"/>
                <w:iCs/>
                <w:sz w:val="24"/>
                <w:szCs w:val="24"/>
              </w:rPr>
              <w:t>Существующая система расчета, учета и приема платежей за коммунальные услуги</w:t>
            </w:r>
            <w:proofErr w:type="gramStart"/>
            <w:r w:rsidRPr="00331572">
              <w:rPr>
                <w:rFonts w:ascii="Times New Roman" w:hAnsi="Times New Roman"/>
                <w:i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787" w:type="dxa"/>
            <w:vAlign w:val="center"/>
          </w:tcPr>
          <w:p w:rsidR="000077B6" w:rsidRPr="00331572" w:rsidRDefault="000077B6" w:rsidP="000820E0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31572"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3823" w:type="dxa"/>
          </w:tcPr>
          <w:p w:rsidR="000077B6" w:rsidRPr="00331572" w:rsidRDefault="000077B6" w:rsidP="000820E0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410" w:hanging="410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31572">
              <w:rPr>
                <w:rFonts w:ascii="Times New Roman" w:hAnsi="Times New Roman"/>
                <w:iCs/>
                <w:sz w:val="24"/>
                <w:szCs w:val="24"/>
              </w:rPr>
              <w:t xml:space="preserve">отсутствие обобщенной достоверной информации о потреблении и оплате коммунальных услуг гражданами, необходимой для принятия решений органами исполнительной власти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поселения</w:t>
            </w:r>
            <w:r w:rsidRPr="00331572">
              <w:rPr>
                <w:rFonts w:ascii="Times New Roman" w:hAnsi="Times New Roman"/>
                <w:iCs/>
                <w:sz w:val="24"/>
                <w:szCs w:val="24"/>
              </w:rPr>
              <w:t xml:space="preserve"> в части организации и обеспечения </w:t>
            </w:r>
            <w:r w:rsidRPr="0033157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социальной поддержки граждан.</w:t>
            </w:r>
          </w:p>
          <w:p w:rsidR="000077B6" w:rsidRPr="00331572" w:rsidRDefault="000077B6" w:rsidP="000820E0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410" w:hanging="410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31572">
              <w:rPr>
                <w:rFonts w:ascii="Times New Roman" w:hAnsi="Times New Roman"/>
                <w:iCs/>
                <w:sz w:val="24"/>
                <w:szCs w:val="24"/>
              </w:rPr>
              <w:t xml:space="preserve">использование для расчета, учета и приема платежей баз данных, сформированных </w:t>
            </w:r>
            <w:proofErr w:type="spellStart"/>
            <w:r w:rsidRPr="00331572">
              <w:rPr>
                <w:rFonts w:ascii="Times New Roman" w:hAnsi="Times New Roman"/>
                <w:iCs/>
                <w:sz w:val="24"/>
                <w:szCs w:val="24"/>
              </w:rPr>
              <w:t>ресурсоснабжающими</w:t>
            </w:r>
            <w:proofErr w:type="spellEnd"/>
            <w:r w:rsidRPr="00331572">
              <w:rPr>
                <w:rFonts w:ascii="Times New Roman" w:hAnsi="Times New Roman"/>
                <w:iCs/>
                <w:sz w:val="24"/>
                <w:szCs w:val="24"/>
              </w:rPr>
              <w:t xml:space="preserve"> организациями, которые могут содержать различную информацию по одноименным позициям;</w:t>
            </w:r>
          </w:p>
          <w:p w:rsidR="000077B6" w:rsidRPr="00331572" w:rsidRDefault="000077B6" w:rsidP="000820E0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410" w:hanging="410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31572">
              <w:rPr>
                <w:rFonts w:ascii="Times New Roman" w:hAnsi="Times New Roman"/>
                <w:iCs/>
                <w:sz w:val="24"/>
                <w:szCs w:val="24"/>
              </w:rPr>
              <w:t xml:space="preserve">дублирование выполняемых </w:t>
            </w:r>
            <w:proofErr w:type="spellStart"/>
            <w:r w:rsidRPr="00331572">
              <w:rPr>
                <w:rFonts w:ascii="Times New Roman" w:hAnsi="Times New Roman"/>
                <w:iCs/>
                <w:sz w:val="24"/>
                <w:szCs w:val="24"/>
              </w:rPr>
              <w:t>ресурсоснабжающими</w:t>
            </w:r>
            <w:proofErr w:type="spellEnd"/>
            <w:r w:rsidRPr="00331572">
              <w:rPr>
                <w:rFonts w:ascii="Times New Roman" w:hAnsi="Times New Roman"/>
                <w:iCs/>
                <w:sz w:val="24"/>
                <w:szCs w:val="24"/>
              </w:rPr>
              <w:t xml:space="preserve"> организациями работ и осуществляемых функций (ведение баз данных, печать и доставка платежных документов, прием платы и др.), приводящее к увеличению платы за жилое помещение.</w:t>
            </w:r>
          </w:p>
        </w:tc>
        <w:tc>
          <w:tcPr>
            <w:tcW w:w="3681" w:type="dxa"/>
          </w:tcPr>
          <w:p w:rsidR="000077B6" w:rsidRPr="00331572" w:rsidRDefault="000077B6" w:rsidP="000820E0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410" w:hanging="410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3157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риски </w:t>
            </w:r>
            <w:proofErr w:type="gramStart"/>
            <w:r w:rsidRPr="00331572">
              <w:rPr>
                <w:rFonts w:ascii="Times New Roman" w:hAnsi="Times New Roman"/>
                <w:iCs/>
                <w:sz w:val="24"/>
                <w:szCs w:val="24"/>
              </w:rPr>
              <w:t>финансирования реализации инвестиционных программ организаций коммунального комплекса</w:t>
            </w:r>
            <w:proofErr w:type="gramEnd"/>
            <w:r w:rsidRPr="00331572">
              <w:rPr>
                <w:rFonts w:ascii="Times New Roman" w:hAnsi="Times New Roman"/>
                <w:iCs/>
                <w:sz w:val="24"/>
                <w:szCs w:val="24"/>
              </w:rPr>
              <w:t xml:space="preserve"> вследствие устоявшегося мнения о естественности неоплаты коммунальных услуг; </w:t>
            </w:r>
          </w:p>
          <w:p w:rsidR="000077B6" w:rsidRPr="00331572" w:rsidRDefault="000077B6" w:rsidP="000820E0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410" w:hanging="410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31572">
              <w:rPr>
                <w:rFonts w:ascii="Times New Roman" w:hAnsi="Times New Roman"/>
                <w:iCs/>
                <w:sz w:val="24"/>
                <w:szCs w:val="24"/>
              </w:rPr>
              <w:t xml:space="preserve">увеличение расходов на </w:t>
            </w:r>
            <w:r w:rsidRPr="0033157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взимание платы за коммунальные услуги, включаемых в плату за жилое помещение.</w:t>
            </w:r>
          </w:p>
        </w:tc>
      </w:tr>
    </w:tbl>
    <w:p w:rsidR="000077B6" w:rsidRPr="00331572" w:rsidRDefault="000077B6" w:rsidP="000077B6">
      <w:pPr>
        <w:jc w:val="both"/>
        <w:rPr>
          <w:rFonts w:ascii="Times New Roman" w:hAnsi="Times New Roman"/>
          <w:iCs/>
          <w:sz w:val="24"/>
          <w:szCs w:val="24"/>
        </w:rPr>
      </w:pPr>
    </w:p>
    <w:p w:rsidR="000077B6" w:rsidRPr="00331572" w:rsidRDefault="000077B6" w:rsidP="000077B6">
      <w:pPr>
        <w:jc w:val="both"/>
        <w:rPr>
          <w:rFonts w:ascii="Times New Roman" w:hAnsi="Times New Roman"/>
          <w:iCs/>
          <w:sz w:val="24"/>
          <w:szCs w:val="24"/>
        </w:rPr>
      </w:pPr>
    </w:p>
    <w:p w:rsidR="000077B6" w:rsidRPr="00331572" w:rsidRDefault="000077B6" w:rsidP="000077B6">
      <w:pPr>
        <w:jc w:val="both"/>
        <w:rPr>
          <w:rFonts w:ascii="Times New Roman" w:hAnsi="Times New Roman"/>
          <w:iCs/>
          <w:sz w:val="24"/>
          <w:szCs w:val="24"/>
        </w:rPr>
        <w:sectPr w:rsidR="000077B6" w:rsidRPr="00331572" w:rsidSect="000820E0">
          <w:headerReference w:type="first" r:id="rId9"/>
          <w:footerReference w:type="first" r:id="rId10"/>
          <w:footnotePr>
            <w:numRestart w:val="eachPage"/>
          </w:footnotePr>
          <w:pgSz w:w="16838" w:h="11906" w:orient="landscape" w:code="9"/>
          <w:pgMar w:top="426" w:right="1418" w:bottom="1134" w:left="1418" w:header="709" w:footer="709" w:gutter="0"/>
          <w:cols w:space="708"/>
          <w:docGrid w:linePitch="360"/>
        </w:sectPr>
      </w:pPr>
    </w:p>
    <w:p w:rsidR="000077B6" w:rsidRPr="00331572" w:rsidRDefault="000077B6" w:rsidP="00C75DEA">
      <w:pPr>
        <w:pStyle w:val="af"/>
        <w:ind w:firstLine="709"/>
        <w:jc w:val="both"/>
      </w:pPr>
      <w:r w:rsidRPr="00331572">
        <w:lastRenderedPageBreak/>
        <w:t xml:space="preserve">Таким </w:t>
      </w:r>
      <w:proofErr w:type="gramStart"/>
      <w:r w:rsidRPr="00331572">
        <w:t>образом</w:t>
      </w:r>
      <w:proofErr w:type="gramEnd"/>
      <w:r w:rsidRPr="00331572">
        <w:t xml:space="preserve"> существующая система в большей степени удовлетворяет интересам </w:t>
      </w:r>
      <w:proofErr w:type="spellStart"/>
      <w:r w:rsidRPr="00331572">
        <w:t>ресурсоснабжающих</w:t>
      </w:r>
      <w:proofErr w:type="spellEnd"/>
      <w:r w:rsidRPr="00331572">
        <w:t xml:space="preserve"> организаций за счет интересов потреб</w:t>
      </w:r>
      <w:r>
        <w:t>ителей</w:t>
      </w:r>
      <w:r w:rsidRPr="00331572">
        <w:t>. В рассматриваемых условиях приоритетным является получение от потребителей оплаты за коммунальные услуги, в ущерб сбалансированных отношений на взаимовыгодной основе.</w:t>
      </w:r>
    </w:p>
    <w:bookmarkEnd w:id="4"/>
    <w:p w:rsidR="00C75DEA" w:rsidRDefault="00C75DEA" w:rsidP="000077B6">
      <w:pPr>
        <w:shd w:val="clear" w:color="auto" w:fill="FFFFFF"/>
        <w:spacing w:after="0" w:line="240" w:lineRule="auto"/>
        <w:ind w:left="36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077B6" w:rsidRPr="00F71BED" w:rsidRDefault="000077B6" w:rsidP="000077B6">
      <w:pPr>
        <w:shd w:val="clear" w:color="auto" w:fill="FFFFFF"/>
        <w:spacing w:after="0" w:line="240" w:lineRule="auto"/>
        <w:ind w:left="36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F71BE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Основные цели и задачи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, сроки и этапы реализации  п</w:t>
      </w:r>
      <w:r w:rsidRPr="00F71BE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рограммы</w:t>
      </w:r>
    </w:p>
    <w:p w:rsidR="000077B6" w:rsidRPr="00331572" w:rsidRDefault="000077B6" w:rsidP="000077B6">
      <w:pPr>
        <w:shd w:val="clear" w:color="auto" w:fill="FFFFFF"/>
        <w:spacing w:after="0" w:line="240" w:lineRule="auto"/>
        <w:ind w:left="36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077B6" w:rsidRPr="00282435" w:rsidRDefault="000077B6" w:rsidP="00C75DEA">
      <w:pPr>
        <w:pStyle w:val="af"/>
        <w:ind w:firstLine="709"/>
        <w:jc w:val="both"/>
        <w:rPr>
          <w:rFonts w:eastAsia="Arial"/>
        </w:rPr>
      </w:pPr>
      <w:r w:rsidRPr="00331572">
        <w:rPr>
          <w:rFonts w:eastAsia="Arial"/>
        </w:rPr>
        <w:t>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</w:t>
      </w:r>
      <w:r>
        <w:rPr>
          <w:rFonts w:eastAsia="Arial"/>
        </w:rPr>
        <w:t xml:space="preserve"> территории </w:t>
      </w:r>
      <w:r w:rsidRPr="00282435">
        <w:rPr>
          <w:rFonts w:eastAsia="Arial"/>
        </w:rPr>
        <w:t xml:space="preserve"> </w:t>
      </w:r>
      <w:r>
        <w:rPr>
          <w:rFonts w:eastAsia="Arial"/>
        </w:rPr>
        <w:t>Филипповского муниципального образования</w:t>
      </w:r>
      <w:r w:rsidRPr="00282435">
        <w:rPr>
          <w:rFonts w:eastAsia="Arial"/>
        </w:rPr>
        <w:t>.</w:t>
      </w:r>
    </w:p>
    <w:p w:rsidR="000077B6" w:rsidRPr="00282435" w:rsidRDefault="000077B6" w:rsidP="00C75DEA">
      <w:pPr>
        <w:pStyle w:val="af"/>
        <w:ind w:firstLine="709"/>
        <w:jc w:val="both"/>
        <w:rPr>
          <w:rFonts w:cs="Times New Roman"/>
        </w:rPr>
      </w:pPr>
      <w:r w:rsidRPr="00282435">
        <w:rPr>
          <w:rFonts w:cs="Times New Roman"/>
        </w:rPr>
        <w:t>Программа комплексного развития систем коммунальной инфраструкт</w:t>
      </w:r>
      <w:r>
        <w:rPr>
          <w:rFonts w:cs="Times New Roman"/>
        </w:rPr>
        <w:t xml:space="preserve">уры </w:t>
      </w:r>
      <w:r w:rsidR="00D31230">
        <w:t xml:space="preserve">Филипповского </w:t>
      </w:r>
      <w:r>
        <w:t xml:space="preserve"> муниципального образования</w:t>
      </w:r>
      <w:r w:rsidR="007C4EFC">
        <w:rPr>
          <w:rFonts w:cs="Times New Roman"/>
        </w:rPr>
        <w:t xml:space="preserve">  на 2018-</w:t>
      </w:r>
      <w:r w:rsidR="00521CFE">
        <w:rPr>
          <w:rFonts w:cs="Times New Roman"/>
        </w:rPr>
        <w:t xml:space="preserve"> 2032</w:t>
      </w:r>
      <w:r w:rsidR="007C4EFC">
        <w:rPr>
          <w:rFonts w:cs="Times New Roman"/>
        </w:rPr>
        <w:t xml:space="preserve"> годы</w:t>
      </w:r>
      <w:r w:rsidRPr="00282435">
        <w:rPr>
          <w:rFonts w:cs="Times New Roman"/>
        </w:rPr>
        <w:t xml:space="preserve"> направлена на снижение уровня износа, повышение качества предоставляемых коммунальных услуг, улучшение экологической ситуации.</w:t>
      </w:r>
    </w:p>
    <w:p w:rsidR="000077B6" w:rsidRDefault="000077B6" w:rsidP="00C75DEA">
      <w:pPr>
        <w:pStyle w:val="af"/>
        <w:ind w:firstLine="709"/>
        <w:jc w:val="both"/>
      </w:pPr>
      <w:r w:rsidRPr="00282435">
        <w:rPr>
          <w:rFonts w:cs="Times New Roman"/>
        </w:rPr>
        <w:t>В рамках данной Программы должны быть созданы условия, обеспечивающие</w:t>
      </w:r>
      <w:r>
        <w:t xml:space="preserve"> привлечение средств внебюджетных источников для модернизации объектов коммунальной инфраструктуры, а также сдерживание темпов роста тарифов на коммунальные услуги.</w:t>
      </w:r>
    </w:p>
    <w:p w:rsidR="000077B6" w:rsidRDefault="000077B6" w:rsidP="000077B6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077B6" w:rsidRDefault="000077B6" w:rsidP="000077B6">
      <w:pPr>
        <w:pStyle w:val="a8"/>
        <w:jc w:val="center"/>
        <w:rPr>
          <w:b/>
          <w:bCs/>
        </w:rPr>
      </w:pPr>
      <w:r w:rsidRPr="00282435">
        <w:rPr>
          <w:rFonts w:ascii="Times New Roman" w:hAnsi="Times New Roman"/>
          <w:b/>
          <w:bCs/>
          <w:sz w:val="24"/>
          <w:szCs w:val="24"/>
        </w:rPr>
        <w:t>Основные задачи Программы</w:t>
      </w:r>
      <w:r>
        <w:rPr>
          <w:b/>
          <w:bCs/>
        </w:rPr>
        <w:t xml:space="preserve">: </w:t>
      </w:r>
    </w:p>
    <w:p w:rsidR="000077B6" w:rsidRDefault="00C75DEA" w:rsidP="00C75DEA">
      <w:pPr>
        <w:pStyle w:val="af"/>
        <w:ind w:firstLine="709"/>
        <w:jc w:val="both"/>
      </w:pPr>
      <w:r>
        <w:t>-</w:t>
      </w:r>
      <w:r w:rsidR="000077B6">
        <w:t>модернизация водопроводного хозяйства;</w:t>
      </w:r>
    </w:p>
    <w:p w:rsidR="000077B6" w:rsidRDefault="00C75DEA" w:rsidP="00C75DEA">
      <w:pPr>
        <w:pStyle w:val="af"/>
        <w:ind w:firstLine="709"/>
        <w:jc w:val="both"/>
      </w:pPr>
      <w:r>
        <w:t>-</w:t>
      </w:r>
      <w:r w:rsidR="000077B6">
        <w:t>улучшение экологической обстановки на территории Филипповского МО</w:t>
      </w:r>
    </w:p>
    <w:p w:rsidR="000077B6" w:rsidRDefault="000077B6" w:rsidP="00C75DEA">
      <w:pPr>
        <w:pStyle w:val="af"/>
        <w:ind w:firstLine="709"/>
        <w:jc w:val="both"/>
      </w:pPr>
      <w:r>
        <w:t xml:space="preserve">- повышение эффективности управления объектами коммунальной инфраструктуры. </w:t>
      </w:r>
    </w:p>
    <w:p w:rsidR="000077B6" w:rsidRDefault="000077B6" w:rsidP="00C75DEA">
      <w:pPr>
        <w:pStyle w:val="af"/>
        <w:ind w:firstLine="709"/>
        <w:jc w:val="both"/>
      </w:pPr>
      <w:r>
        <w:t>- оказание методического содействия предприятиям, оказывающим коммунальные услуги при осуществлении заимствований с целью модернизации объектов коммунальной инфраструктуры.</w:t>
      </w:r>
    </w:p>
    <w:p w:rsidR="000077B6" w:rsidRDefault="000077B6" w:rsidP="00C75DEA">
      <w:pPr>
        <w:pStyle w:val="af"/>
        <w:ind w:firstLine="709"/>
        <w:jc w:val="both"/>
      </w:pPr>
      <w:r>
        <w:t xml:space="preserve"> Важным направлением для решения данной задачи является совершенствование системы тарифного регулирования в данном направлении. Бюджетные средства, направляемые на реализацию программы, должны быть предназначены для выполнения проектов модернизации объектов коммунальной инфраструктуры, связанных с реконструкцией существующих объектов (с высоким уровнем износа), а также со строительством новых объектов, направленных на замену объектов с высоким уровнем износа;</w:t>
      </w:r>
    </w:p>
    <w:p w:rsidR="000077B6" w:rsidRDefault="000077B6" w:rsidP="000077B6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77B6" w:rsidRPr="003576A8" w:rsidRDefault="000077B6" w:rsidP="000077B6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576A8">
        <w:rPr>
          <w:rFonts w:ascii="Times New Roman" w:hAnsi="Times New Roman"/>
          <w:b/>
          <w:sz w:val="24"/>
          <w:szCs w:val="24"/>
        </w:rPr>
        <w:t xml:space="preserve"> Сроки и этапы реализации программы.</w:t>
      </w:r>
    </w:p>
    <w:p w:rsidR="000077B6" w:rsidRDefault="000077B6" w:rsidP="00C75DEA">
      <w:pPr>
        <w:pStyle w:val="af"/>
        <w:ind w:firstLine="709"/>
      </w:pPr>
      <w:r>
        <w:t>Программа действует с 1 янв</w:t>
      </w:r>
      <w:r w:rsidR="007C4EFC">
        <w:t>аря 2018</w:t>
      </w:r>
      <w:r w:rsidR="00C75DEA">
        <w:t xml:space="preserve"> года по 31 декабря 203</w:t>
      </w:r>
      <w:r w:rsidR="00521CFE">
        <w:t>2</w:t>
      </w:r>
      <w:r>
        <w:t xml:space="preserve"> года.</w:t>
      </w:r>
    </w:p>
    <w:p w:rsidR="000077B6" w:rsidRPr="00C75DEA" w:rsidRDefault="000077B6" w:rsidP="00C75DEA">
      <w:pPr>
        <w:pStyle w:val="af"/>
      </w:pPr>
      <w:r>
        <w:t xml:space="preserve">Реализация программы будет осуществляться в два периода:                                                                                                 </w:t>
      </w:r>
      <w:r w:rsidR="006F1464">
        <w:t xml:space="preserve">        - первая очередь до 2022</w:t>
      </w:r>
      <w:r>
        <w:t xml:space="preserve"> года;                                                                                                                  </w:t>
      </w:r>
      <w:r w:rsidR="00521CFE">
        <w:t xml:space="preserve">   - расчетный период конец 2032</w:t>
      </w:r>
      <w:r>
        <w:t xml:space="preserve"> года.</w:t>
      </w:r>
    </w:p>
    <w:p w:rsidR="000077B6" w:rsidRDefault="000077B6" w:rsidP="000077B6">
      <w:pPr>
        <w:pStyle w:val="ConsPlusNormal"/>
        <w:widowControl/>
        <w:ind w:firstLine="540"/>
        <w:rPr>
          <w:rFonts w:ascii="Times New Roman" w:hAnsi="Times New Roman"/>
          <w:sz w:val="24"/>
          <w:szCs w:val="24"/>
        </w:rPr>
      </w:pPr>
    </w:p>
    <w:p w:rsidR="000077B6" w:rsidRDefault="000077B6" w:rsidP="000077B6">
      <w:pPr>
        <w:pStyle w:val="ConsPlu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F71BED">
        <w:rPr>
          <w:rFonts w:ascii="Times New Roman" w:hAnsi="Times New Roman"/>
          <w:b/>
          <w:sz w:val="24"/>
          <w:szCs w:val="24"/>
        </w:rPr>
        <w:t>3.</w:t>
      </w:r>
      <w:r w:rsidR="00D9530A">
        <w:rPr>
          <w:rFonts w:ascii="Times New Roman" w:hAnsi="Times New Roman"/>
          <w:b/>
          <w:sz w:val="24"/>
          <w:szCs w:val="24"/>
        </w:rPr>
        <w:t xml:space="preserve"> Мероприятия по развитию систем</w:t>
      </w:r>
      <w:r w:rsidRPr="00F71BED">
        <w:rPr>
          <w:rFonts w:ascii="Times New Roman" w:hAnsi="Times New Roman"/>
          <w:b/>
          <w:sz w:val="24"/>
          <w:szCs w:val="24"/>
        </w:rPr>
        <w:t xml:space="preserve"> коммунальной инфраструктуры</w:t>
      </w:r>
    </w:p>
    <w:p w:rsidR="000077B6" w:rsidRDefault="000077B6" w:rsidP="000077B6">
      <w:pPr>
        <w:pStyle w:val="ConsPlu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077B6" w:rsidRDefault="000077B6" w:rsidP="000077B6">
      <w:pPr>
        <w:pStyle w:val="ConsPlu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 Общие положения</w:t>
      </w:r>
    </w:p>
    <w:p w:rsidR="000077B6" w:rsidRDefault="00C75DEA" w:rsidP="00C75DEA">
      <w:pPr>
        <w:pStyle w:val="af"/>
        <w:ind w:firstLine="709"/>
        <w:jc w:val="both"/>
      </w:pPr>
      <w:r>
        <w:t>1.</w:t>
      </w:r>
      <w:r w:rsidR="000077B6">
        <w:t xml:space="preserve">Основными факторами, определяющими направления </w:t>
      </w:r>
      <w:proofErr w:type="gramStart"/>
      <w:r w:rsidR="000077B6">
        <w:t xml:space="preserve">разработки программы комплексного развития системы коммунальной инфраструктуры </w:t>
      </w:r>
      <w:r w:rsidR="000077B6">
        <w:rPr>
          <w:rFonts w:eastAsia="Arial"/>
        </w:rPr>
        <w:t>Филипповского</w:t>
      </w:r>
      <w:r w:rsidR="00521CFE">
        <w:t xml:space="preserve"> МО</w:t>
      </w:r>
      <w:proofErr w:type="gramEnd"/>
      <w:r w:rsidR="00521CFE">
        <w:t xml:space="preserve"> до 2032</w:t>
      </w:r>
      <w:r w:rsidR="000077B6">
        <w:t xml:space="preserve"> года, являются:</w:t>
      </w:r>
    </w:p>
    <w:p w:rsidR="000077B6" w:rsidRDefault="00C75DEA" w:rsidP="00C75DEA">
      <w:pPr>
        <w:pStyle w:val="af"/>
        <w:ind w:firstLine="709"/>
        <w:jc w:val="both"/>
      </w:pPr>
      <w:r>
        <w:t>-</w:t>
      </w:r>
      <w:r w:rsidR="000077B6">
        <w:t xml:space="preserve">тенденции социально-экономического развития поселения, характеризующиеся незначительным повышением численности населения, развитием рынка </w:t>
      </w:r>
      <w:r w:rsidR="00521CFE">
        <w:t>жилья, сфер обслуживания до 2032</w:t>
      </w:r>
      <w:r w:rsidR="000077B6">
        <w:t xml:space="preserve"> года с учетом комплексного инвестиционного плана; </w:t>
      </w:r>
    </w:p>
    <w:p w:rsidR="000077B6" w:rsidRDefault="00C75DEA" w:rsidP="00C75DEA">
      <w:pPr>
        <w:pStyle w:val="af"/>
        <w:ind w:firstLine="709"/>
        <w:jc w:val="both"/>
      </w:pPr>
      <w:r>
        <w:rPr>
          <w:lang w:eastAsia="en-US"/>
        </w:rPr>
        <w:t>-</w:t>
      </w:r>
      <w:r w:rsidR="000077B6">
        <w:rPr>
          <w:lang w:eastAsia="en-US"/>
        </w:rPr>
        <w:t>состояние существующей системы коммунальной инфраструктуры</w:t>
      </w:r>
      <w:r w:rsidR="000077B6">
        <w:t>;</w:t>
      </w:r>
    </w:p>
    <w:p w:rsidR="000077B6" w:rsidRDefault="00C75DEA" w:rsidP="00C75DEA">
      <w:pPr>
        <w:pStyle w:val="af"/>
        <w:ind w:firstLine="709"/>
        <w:jc w:val="both"/>
      </w:pPr>
      <w:r>
        <w:t>-</w:t>
      </w:r>
      <w:r w:rsidR="000077B6">
        <w:t>перспективное строительство малоэтажных домов, направленное на улучшение жилищных условий граждан;</w:t>
      </w:r>
    </w:p>
    <w:p w:rsidR="000077B6" w:rsidRDefault="00C75DEA" w:rsidP="00C75DEA">
      <w:pPr>
        <w:pStyle w:val="af"/>
        <w:ind w:firstLine="709"/>
        <w:jc w:val="both"/>
      </w:pPr>
      <w:r>
        <w:t>2.</w:t>
      </w:r>
      <w:r w:rsidR="000077B6"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</w:t>
      </w:r>
      <w:r w:rsidR="000077B6">
        <w:lastRenderedPageBreak/>
        <w:t xml:space="preserve">коммунальной инфраструктуры, условий их эксплуатации. Достижение целевых индикаторов в результате реализации программы комплексного развития характеризует будущую модель коммунального комплекса поселения. </w:t>
      </w:r>
    </w:p>
    <w:p w:rsidR="000077B6" w:rsidRDefault="00C75DEA" w:rsidP="00C75DEA">
      <w:pPr>
        <w:pStyle w:val="af"/>
        <w:ind w:firstLine="709"/>
        <w:jc w:val="both"/>
      </w:pPr>
      <w:r>
        <w:t>3.</w:t>
      </w:r>
      <w:r w:rsidR="000077B6">
        <w:t>Комплекс мероприятий по развитию системы коммунальной инфраструктуры, поселения разработан  по следующим направлениям:</w:t>
      </w:r>
    </w:p>
    <w:p w:rsidR="000077B6" w:rsidRDefault="00C75DEA" w:rsidP="00C75DEA">
      <w:pPr>
        <w:pStyle w:val="af"/>
        <w:ind w:firstLine="709"/>
        <w:jc w:val="both"/>
      </w:pPr>
      <w:r>
        <w:t>-</w:t>
      </w:r>
      <w:r w:rsidR="000077B6">
        <w:t>строительство и модернизация оборудования, сетей организаций коммунального комплекса  в целях повышения качества товаров (услуг), улучшения экологической ситуации;</w:t>
      </w:r>
    </w:p>
    <w:p w:rsidR="000077B6" w:rsidRDefault="00C75DEA" w:rsidP="00C75DEA">
      <w:pPr>
        <w:pStyle w:val="af"/>
        <w:ind w:firstLine="709"/>
        <w:jc w:val="both"/>
      </w:pPr>
      <w:r>
        <w:t>-</w:t>
      </w:r>
      <w:r w:rsidR="000077B6">
        <w:t>строительство и модернизация оборудования и сетей в целях подключения новых потребителей в объектах капитального строительства;</w:t>
      </w:r>
    </w:p>
    <w:p w:rsidR="000077B6" w:rsidRDefault="00C75DEA" w:rsidP="00C75DEA">
      <w:pPr>
        <w:pStyle w:val="af"/>
        <w:ind w:firstLine="709"/>
        <w:jc w:val="both"/>
      </w:pPr>
      <w:r>
        <w:t>4.</w:t>
      </w:r>
      <w:r w:rsidR="000077B6">
        <w:t>Разработанные программные мероприятия систематизированы по степени их актуальности в решении вопросов развития системы коммунальной инфраструктуры  в сельском поселении и срокам реализации.</w:t>
      </w:r>
    </w:p>
    <w:p w:rsidR="000077B6" w:rsidRDefault="00C75DEA" w:rsidP="00C75DEA">
      <w:pPr>
        <w:pStyle w:val="af"/>
        <w:ind w:firstLine="709"/>
        <w:jc w:val="both"/>
      </w:pPr>
      <w:r>
        <w:t>5.</w:t>
      </w:r>
      <w:r w:rsidR="000077B6">
        <w:t xml:space="preserve">Сроки реализации мероприятий программы комплексного развития коммунальной инфраструктуры, определены исходя из актуальности и эффективности мероприятий (в целях повышения качества товаров (услуг), улучшения экологической ситуации) и планируемых сроков ввода объектов капитального строительства. </w:t>
      </w:r>
    </w:p>
    <w:p w:rsidR="000077B6" w:rsidRDefault="00C75DEA" w:rsidP="00C75DEA">
      <w:pPr>
        <w:pStyle w:val="af"/>
        <w:ind w:firstLine="709"/>
        <w:jc w:val="both"/>
      </w:pPr>
      <w:r>
        <w:t>6.</w:t>
      </w:r>
      <w:r w:rsidR="000077B6">
        <w:t>Мероприятия, реализуемые для подключения новых потребителей, разработаны исходя из того, что организации коммунального комплекса обеспечивают  требуемую для подключения мощность, устройство точки подключения и врезку в существующие магистральные трубопроводы, коммунальные сети до границ участка застройки. От границ участка застройки и непосредственно до объектов строительства прокладку необходимых коммуникаций осуществляет Застройщик. Точка подключения находится на границе участка застройки, что отражается в договоре на подключение. Построенные Застройщиком сети эксплуатируются Застройщиком.</w:t>
      </w:r>
    </w:p>
    <w:p w:rsidR="000077B6" w:rsidRDefault="006F1464" w:rsidP="006F1464">
      <w:pPr>
        <w:pStyle w:val="af"/>
        <w:ind w:firstLine="709"/>
        <w:jc w:val="both"/>
      </w:pPr>
      <w:r>
        <w:t>7.</w:t>
      </w:r>
      <w:r w:rsidR="000077B6">
        <w:t xml:space="preserve">Объемы мероприятий определены </w:t>
      </w:r>
      <w:proofErr w:type="spellStart"/>
      <w:r w:rsidR="000077B6">
        <w:t>усредненно</w:t>
      </w:r>
      <w:proofErr w:type="spellEnd"/>
      <w:r w:rsidR="000077B6">
        <w:t xml:space="preserve">. Список мероприятий на конкретном объекте детализируется после разработки проектно-сметной документации (при необходимости после проведения энергетических обследований). </w:t>
      </w:r>
    </w:p>
    <w:p w:rsidR="000077B6" w:rsidRDefault="000077B6" w:rsidP="006F1464">
      <w:pPr>
        <w:pStyle w:val="af"/>
        <w:ind w:firstLine="709"/>
        <w:jc w:val="both"/>
      </w:pPr>
      <w:r>
        <w:t>Стоимость мероприятий учитывает проектно-изыскательские работы, налоги (налог на добавленную стоимость (кроме мероприятий по новому строительству)).</w:t>
      </w:r>
    </w:p>
    <w:p w:rsidR="000077B6" w:rsidRDefault="000077B6" w:rsidP="006F1464">
      <w:pPr>
        <w:pStyle w:val="af"/>
        <w:ind w:firstLine="709"/>
        <w:jc w:val="both"/>
      </w:pPr>
      <w:r>
        <w:t xml:space="preserve">Финансовые потребности на реализацию мероприятий программы комплексного развития распределены между источниками финансирования. </w:t>
      </w:r>
    </w:p>
    <w:p w:rsidR="000077B6" w:rsidRDefault="000077B6" w:rsidP="006F1464">
      <w:pPr>
        <w:pStyle w:val="af"/>
        <w:ind w:firstLine="709"/>
        <w:jc w:val="both"/>
      </w:pPr>
      <w:r>
        <w:t>Источниками финансирования мероприятий Программы являются средства бюджета Иркутской области, районного бюджета и бюджета муниципального образования, а также внебюджетные источники. Объемы финансирования мероприятий из регионального бюджета определяются после принятия областных программ в области развития и модернизации систем коммунальной инфраструктуры и подлежат ежегодному уточнению после формирования областного бюджета на соответствующий финансовый год с учетом результатов реализации мероприятий в предыдущем финансовом году.</w:t>
      </w:r>
    </w:p>
    <w:p w:rsidR="000077B6" w:rsidRDefault="006F1464" w:rsidP="006F1464">
      <w:pPr>
        <w:pStyle w:val="af"/>
        <w:ind w:firstLine="709"/>
        <w:jc w:val="both"/>
      </w:pPr>
      <w:r>
        <w:t>8.</w:t>
      </w:r>
      <w:r w:rsidR="000077B6">
        <w:t>В случае, когда реализация мероприятия ведет одновременно к достижению целей повышения качества товаров (услуг), улучшения экологической ситуации и подключения новых потребителей (объектов капитального строительства), мероприятие отражается в обоих инвестиционных проектах (подразделах программы). При этом количественные показатели приведены полностью в каждом направлении, стоимостные показатели распределены пропорционально подключаемым нагрузкам.</w:t>
      </w:r>
    </w:p>
    <w:p w:rsidR="000077B6" w:rsidRDefault="000077B6" w:rsidP="006F1464">
      <w:pPr>
        <w:pStyle w:val="af"/>
        <w:ind w:firstLine="709"/>
        <w:jc w:val="both"/>
      </w:pPr>
      <w:r>
        <w:t xml:space="preserve">Если мероприятие реализуется в течение нескольких лет, то количественные и стоимостные показатели распределяются по годам по этапам, что обуславливает приведение в таблицах программы долей единиц. </w:t>
      </w:r>
    </w:p>
    <w:p w:rsidR="000077B6" w:rsidRDefault="000077B6" w:rsidP="00C75DEA">
      <w:pPr>
        <w:pStyle w:val="af"/>
        <w:jc w:val="both"/>
        <w:rPr>
          <w:rFonts w:cs="Times New Roman"/>
        </w:rPr>
      </w:pPr>
      <w:r w:rsidRPr="00AB1A62">
        <w:rPr>
          <w:rFonts w:cs="Times New Roman"/>
          <w:b/>
        </w:rPr>
        <w:t>*</w:t>
      </w:r>
      <w:r w:rsidRPr="00F71BED">
        <w:rPr>
          <w:rFonts w:cs="Times New Roman"/>
        </w:rPr>
        <w:t>Перечень программных мероприятий приведен в приложении № 1 к Программе</w:t>
      </w:r>
    </w:p>
    <w:p w:rsidR="000077B6" w:rsidRDefault="000077B6" w:rsidP="00C75DEA">
      <w:pPr>
        <w:pStyle w:val="af"/>
        <w:jc w:val="both"/>
      </w:pPr>
    </w:p>
    <w:p w:rsidR="000077B6" w:rsidRDefault="006F1464" w:rsidP="000077B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</w:t>
      </w:r>
      <w:r w:rsidR="000077B6">
        <w:rPr>
          <w:rFonts w:ascii="Times New Roman" w:hAnsi="Times New Roman" w:cs="Times New Roman"/>
          <w:b/>
          <w:sz w:val="24"/>
          <w:szCs w:val="24"/>
        </w:rPr>
        <w:t>. Система теплоснабжения</w:t>
      </w:r>
    </w:p>
    <w:p w:rsidR="000077B6" w:rsidRDefault="000077B6" w:rsidP="000077B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7B6" w:rsidRDefault="000077B6" w:rsidP="006F1464">
      <w:pPr>
        <w:pStyle w:val="af"/>
        <w:ind w:firstLine="709"/>
        <w:jc w:val="both"/>
      </w:pPr>
      <w:r>
        <w:t xml:space="preserve">Для </w:t>
      </w:r>
      <w:r>
        <w:rPr>
          <w:spacing w:val="-2"/>
        </w:rPr>
        <w:t>п</w:t>
      </w:r>
      <w:r w:rsidRPr="002C70AE">
        <w:rPr>
          <w:spacing w:val="-2"/>
        </w:rPr>
        <w:t>овышени</w:t>
      </w:r>
      <w:r>
        <w:rPr>
          <w:spacing w:val="-2"/>
        </w:rPr>
        <w:t>я</w:t>
      </w:r>
      <w:r w:rsidRPr="002C70AE">
        <w:rPr>
          <w:spacing w:val="-2"/>
        </w:rPr>
        <w:t xml:space="preserve"> надежности систем коммунальной инфраструктуры</w:t>
      </w:r>
      <w:r>
        <w:rPr>
          <w:spacing w:val="-2"/>
        </w:rPr>
        <w:t xml:space="preserve"> и </w:t>
      </w:r>
      <w:r>
        <w:t>повышения</w:t>
      </w:r>
      <w:r w:rsidRPr="002C70AE">
        <w:t xml:space="preserve"> качества предоставл</w:t>
      </w:r>
      <w:r>
        <w:t>яемых услуг необходимо выполнить следующие мероприятия:</w:t>
      </w:r>
    </w:p>
    <w:p w:rsidR="000077B6" w:rsidRPr="004C1C8A" w:rsidRDefault="000077B6" w:rsidP="006F1464">
      <w:pPr>
        <w:pStyle w:val="af"/>
        <w:ind w:firstLine="709"/>
        <w:jc w:val="both"/>
        <w:rPr>
          <w:rFonts w:cs="Times New Roman"/>
        </w:rPr>
      </w:pPr>
      <w:r w:rsidRPr="004C1C8A">
        <w:rPr>
          <w:rFonts w:cs="Times New Roman"/>
        </w:rPr>
        <w:t>а) установить приборы учета тепла, отпущенного в тепловые сети;</w:t>
      </w:r>
    </w:p>
    <w:p w:rsidR="000077B6" w:rsidRDefault="000077B6" w:rsidP="006F1464">
      <w:pPr>
        <w:pStyle w:val="af"/>
        <w:ind w:firstLine="709"/>
        <w:jc w:val="both"/>
        <w:rPr>
          <w:rFonts w:cs="Times New Roman"/>
        </w:rPr>
      </w:pPr>
      <w:r w:rsidRPr="004C1C8A">
        <w:rPr>
          <w:rFonts w:cs="Times New Roman"/>
        </w:rPr>
        <w:lastRenderedPageBreak/>
        <w:t>б) вести мониторинг отказов и восстановлений оборудования источников тепловой энергии;</w:t>
      </w:r>
    </w:p>
    <w:p w:rsidR="000077B6" w:rsidRPr="004C1C8A" w:rsidRDefault="000077B6" w:rsidP="006F1464">
      <w:pPr>
        <w:pStyle w:val="af"/>
        <w:ind w:firstLine="709"/>
        <w:jc w:val="both"/>
        <w:rPr>
          <w:rFonts w:cs="Times New Roman"/>
        </w:rPr>
      </w:pPr>
      <w:r>
        <w:rPr>
          <w:rFonts w:cs="Times New Roman"/>
        </w:rPr>
        <w:t>в) замена аварийных участков тепловых сетей;</w:t>
      </w:r>
    </w:p>
    <w:p w:rsidR="000077B6" w:rsidRPr="00B937E7" w:rsidRDefault="000077B6" w:rsidP="006F1464">
      <w:pPr>
        <w:pStyle w:val="af"/>
        <w:ind w:firstLine="709"/>
        <w:jc w:val="both"/>
      </w:pPr>
      <w:r>
        <w:t>г) н</w:t>
      </w:r>
      <w:r w:rsidRPr="00B937E7">
        <w:t xml:space="preserve">а </w:t>
      </w:r>
      <w:r>
        <w:t xml:space="preserve">тепловых сетях </w:t>
      </w:r>
      <w:r w:rsidRPr="00B937E7">
        <w:t>улучшить качество изоляции</w:t>
      </w:r>
      <w:r>
        <w:t>;</w:t>
      </w:r>
      <w:r w:rsidRPr="00B937E7">
        <w:t xml:space="preserve"> </w:t>
      </w:r>
    </w:p>
    <w:p w:rsidR="000077B6" w:rsidRPr="006F1464" w:rsidRDefault="000077B6" w:rsidP="006F1464">
      <w:pPr>
        <w:pStyle w:val="af"/>
        <w:ind w:firstLine="709"/>
        <w:jc w:val="both"/>
      </w:pPr>
      <w:proofErr w:type="spellStart"/>
      <w:r>
        <w:t>д</w:t>
      </w:r>
      <w:proofErr w:type="spellEnd"/>
      <w:r>
        <w:t>) н</w:t>
      </w:r>
      <w:r w:rsidRPr="00B937E7">
        <w:t>а котельной</w:t>
      </w:r>
      <w:r>
        <w:t xml:space="preserve"> </w:t>
      </w:r>
      <w:r w:rsidRPr="00B937E7">
        <w:t>установить навес для топлива,</w:t>
      </w:r>
      <w:r>
        <w:t xml:space="preserve"> что позвол</w:t>
      </w:r>
      <w:r w:rsidRPr="00B937E7">
        <w:t>ит сформировать нормативный  запас</w:t>
      </w:r>
      <w:r>
        <w:t>.</w:t>
      </w:r>
      <w:r w:rsidRPr="00B937E7">
        <w:t xml:space="preserve"> </w:t>
      </w:r>
    </w:p>
    <w:p w:rsidR="000077B6" w:rsidRDefault="006F1464" w:rsidP="000077B6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</w:t>
      </w:r>
      <w:r w:rsidR="000077B6">
        <w:rPr>
          <w:rFonts w:ascii="Times New Roman" w:hAnsi="Times New Roman"/>
          <w:b/>
          <w:sz w:val="24"/>
          <w:szCs w:val="24"/>
        </w:rPr>
        <w:t>.</w:t>
      </w:r>
      <w:r w:rsidR="000077B6" w:rsidRPr="003D2734">
        <w:rPr>
          <w:rFonts w:ascii="Times New Roman" w:hAnsi="Times New Roman"/>
          <w:b/>
          <w:sz w:val="24"/>
          <w:szCs w:val="24"/>
        </w:rPr>
        <w:t xml:space="preserve"> Система водоснабжения</w:t>
      </w:r>
    </w:p>
    <w:p w:rsidR="000077B6" w:rsidRPr="0086340E" w:rsidRDefault="000077B6" w:rsidP="006F1464">
      <w:pPr>
        <w:pStyle w:val="af"/>
        <w:ind w:firstLine="709"/>
        <w:jc w:val="both"/>
        <w:rPr>
          <w:b/>
        </w:rPr>
      </w:pPr>
      <w:r w:rsidRPr="0086340E">
        <w:t xml:space="preserve">Для решения проблемы с холодным водоснабжением необходим комплексный подход к решению этого вопроса. В перспективе развития  Филипповского муниципального образования предусматривается дальнейшее развитие системы водоснабжения. Реконструкция водопроводной сети </w:t>
      </w:r>
      <w:proofErr w:type="gramStart"/>
      <w:r w:rsidRPr="0086340E">
        <w:t>в</w:t>
      </w:r>
      <w:proofErr w:type="gramEnd"/>
      <w:r w:rsidRPr="0086340E">
        <w:t xml:space="preserve"> с. </w:t>
      </w:r>
      <w:proofErr w:type="spellStart"/>
      <w:r w:rsidRPr="0086340E">
        <w:t>Филипповск</w:t>
      </w:r>
      <w:proofErr w:type="spellEnd"/>
      <w:r w:rsidRPr="0086340E">
        <w:rPr>
          <w:b/>
        </w:rPr>
        <w:t xml:space="preserve">, </w:t>
      </w:r>
      <w:proofErr w:type="gramStart"/>
      <w:r w:rsidRPr="0086340E">
        <w:t>реконструкция</w:t>
      </w:r>
      <w:proofErr w:type="gramEnd"/>
      <w:r w:rsidRPr="0086340E">
        <w:t xml:space="preserve"> водонапорных башен в с. </w:t>
      </w:r>
      <w:proofErr w:type="spellStart"/>
      <w:r w:rsidRPr="0086340E">
        <w:t>Филипповск</w:t>
      </w:r>
      <w:proofErr w:type="spellEnd"/>
      <w:r w:rsidRPr="0086340E">
        <w:t xml:space="preserve">, п. </w:t>
      </w:r>
      <w:proofErr w:type="spellStart"/>
      <w:r w:rsidRPr="0086340E">
        <w:t>Большеворонежский</w:t>
      </w:r>
      <w:proofErr w:type="spellEnd"/>
      <w:r w:rsidRPr="0086340E">
        <w:t xml:space="preserve">, развитие централизованной системы водоснабжения с. </w:t>
      </w:r>
      <w:proofErr w:type="spellStart"/>
      <w:r w:rsidRPr="0086340E">
        <w:t>Филипповск</w:t>
      </w:r>
      <w:proofErr w:type="spellEnd"/>
      <w:r w:rsidRPr="0086340E">
        <w:t>, в том числе строительство водопроводных сетей, протяженностью 3 км.</w:t>
      </w:r>
    </w:p>
    <w:p w:rsidR="000077B6" w:rsidRDefault="000077B6" w:rsidP="000077B6">
      <w:pPr>
        <w:spacing w:after="0"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0077B6" w:rsidRPr="00521CFE" w:rsidRDefault="006F1464" w:rsidP="00521CFE">
      <w:pPr>
        <w:spacing w:after="0"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</w:t>
      </w:r>
      <w:r w:rsidR="000077B6">
        <w:rPr>
          <w:rFonts w:ascii="Times New Roman" w:hAnsi="Times New Roman"/>
          <w:b/>
          <w:sz w:val="24"/>
          <w:szCs w:val="24"/>
        </w:rPr>
        <w:t>. Система водоотведения</w:t>
      </w:r>
    </w:p>
    <w:p w:rsidR="000077B6" w:rsidRPr="00EF7D25" w:rsidRDefault="000077B6" w:rsidP="006F1464">
      <w:pPr>
        <w:pStyle w:val="af"/>
        <w:ind w:firstLine="709"/>
        <w:jc w:val="both"/>
      </w:pPr>
      <w:r>
        <w:t xml:space="preserve">В с. </w:t>
      </w:r>
      <w:proofErr w:type="spellStart"/>
      <w:r w:rsidRPr="00CD55DB">
        <w:t>Филиповск</w:t>
      </w:r>
      <w:proofErr w:type="spellEnd"/>
      <w:r w:rsidRPr="00CD55DB">
        <w:t xml:space="preserve"> проектом предлагается провести капитальный ремонт</w:t>
      </w:r>
      <w:r w:rsidRPr="00CD55DB">
        <w:rPr>
          <w:color w:val="000000"/>
        </w:rPr>
        <w:t xml:space="preserve"> канализационных сетей, а также </w:t>
      </w:r>
      <w:r w:rsidRPr="00CD55DB">
        <w:t xml:space="preserve">строительство очистных сооружений биологической очистки в </w:t>
      </w:r>
      <w:proofErr w:type="spellStart"/>
      <w:r w:rsidRPr="00CD55DB">
        <w:t>с</w:t>
      </w:r>
      <w:proofErr w:type="gramStart"/>
      <w:r w:rsidRPr="00CD55DB">
        <w:t>.Ф</w:t>
      </w:r>
      <w:proofErr w:type="gramEnd"/>
      <w:r w:rsidRPr="00CD55DB">
        <w:t>илипповск</w:t>
      </w:r>
      <w:proofErr w:type="spellEnd"/>
      <w:r>
        <w:t xml:space="preserve">, </w:t>
      </w:r>
      <w:proofErr w:type="spellStart"/>
      <w:r w:rsidRPr="00CD55DB">
        <w:t>п.Большеворонежский</w:t>
      </w:r>
      <w:proofErr w:type="spellEnd"/>
      <w:r w:rsidRPr="00CD55DB">
        <w:t xml:space="preserve"> производительностью до 0,50тыс. м3/</w:t>
      </w:r>
      <w:proofErr w:type="spellStart"/>
      <w:r w:rsidRPr="00CD55DB">
        <w:t>сут</w:t>
      </w:r>
      <w:proofErr w:type="spellEnd"/>
      <w:r w:rsidRPr="00CD55DB">
        <w:t>.</w:t>
      </w:r>
      <w:r>
        <w:t xml:space="preserve"> </w:t>
      </w:r>
      <w:r w:rsidRPr="009E0F5B">
        <w:t xml:space="preserve">Выпуск очищенных сточных вод осуществляется в </w:t>
      </w:r>
      <w:proofErr w:type="spellStart"/>
      <w:r w:rsidRPr="009E0F5B">
        <w:t>р</w:t>
      </w:r>
      <w:proofErr w:type="gramStart"/>
      <w:r w:rsidRPr="009E0F5B">
        <w:t>.К</w:t>
      </w:r>
      <w:proofErr w:type="gramEnd"/>
      <w:r w:rsidRPr="009E0F5B">
        <w:t>уйта</w:t>
      </w:r>
      <w:proofErr w:type="spellEnd"/>
      <w:r w:rsidRPr="009E0F5B">
        <w:t xml:space="preserve"> и ручей поселка </w:t>
      </w:r>
      <w:proofErr w:type="spellStart"/>
      <w:r w:rsidRPr="009E0F5B">
        <w:t>Большеворонежский</w:t>
      </w:r>
      <w:proofErr w:type="spellEnd"/>
      <w:r>
        <w:t xml:space="preserve">. </w:t>
      </w:r>
    </w:p>
    <w:p w:rsidR="000077B6" w:rsidRPr="003647DD" w:rsidRDefault="000077B6" w:rsidP="000077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77B6" w:rsidRDefault="000077B6" w:rsidP="000077B6">
      <w:pPr>
        <w:tabs>
          <w:tab w:val="num" w:pos="1418"/>
          <w:tab w:val="num" w:pos="1980"/>
          <w:tab w:val="num" w:pos="3060"/>
        </w:tabs>
        <w:spacing w:after="0" w:line="36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DD4AF0">
        <w:rPr>
          <w:rFonts w:ascii="Times New Roman" w:hAnsi="Times New Roman"/>
          <w:b/>
          <w:sz w:val="24"/>
          <w:szCs w:val="24"/>
        </w:rPr>
        <w:t>3.</w:t>
      </w:r>
      <w:r w:rsidR="006F1464">
        <w:rPr>
          <w:rFonts w:ascii="Times New Roman" w:hAnsi="Times New Roman"/>
          <w:b/>
          <w:sz w:val="24"/>
          <w:szCs w:val="24"/>
        </w:rPr>
        <w:t>5</w:t>
      </w:r>
      <w:r w:rsidRPr="00DD4AF0">
        <w:rPr>
          <w:rFonts w:ascii="Times New Roman" w:hAnsi="Times New Roman"/>
          <w:b/>
          <w:sz w:val="24"/>
          <w:szCs w:val="24"/>
        </w:rPr>
        <w:t>. Система сбора и вывоза твердых бытовых отходов</w:t>
      </w:r>
    </w:p>
    <w:p w:rsidR="000077B6" w:rsidRDefault="000077B6" w:rsidP="006F1464">
      <w:pPr>
        <w:pStyle w:val="af"/>
        <w:jc w:val="both"/>
      </w:pPr>
      <w:r>
        <w:t xml:space="preserve"> </w:t>
      </w:r>
      <w:r>
        <w:tab/>
        <w:t xml:space="preserve">Норма накопления бытовых отходов для населения принимаются в размере </w:t>
      </w:r>
      <w:smartTag w:uri="urn:schemas-microsoft-com:office:smarttags" w:element="metricconverter">
        <w:smartTagPr>
          <w:attr w:name="ProductID" w:val="300 кг"/>
        </w:smartTagPr>
        <w:r>
          <w:t>300 кг</w:t>
        </w:r>
      </w:smartTag>
      <w:r>
        <w:t xml:space="preserve"> в год на человека в соответствии с СП 42.13330.2011г. Свод правил «Градостроительство» </w:t>
      </w:r>
      <w:proofErr w:type="spellStart"/>
      <w:r>
        <w:t>СНиП</w:t>
      </w:r>
      <w:proofErr w:type="spellEnd"/>
      <w:r>
        <w:t xml:space="preserve"> 2.07.01-89. Объем образующихся отходов в Филипповском муниципальном образовании, с учетом степени благоустройства и проектной численности населения (</w:t>
      </w:r>
      <w:r w:rsidRPr="00EF7D25">
        <w:t>712</w:t>
      </w:r>
      <w:r>
        <w:t xml:space="preserve"> человек) на конец расчетного срока составят 2,7тыс. тонн.</w:t>
      </w:r>
    </w:p>
    <w:p w:rsidR="000077B6" w:rsidRDefault="000077B6" w:rsidP="006F1464">
      <w:pPr>
        <w:pStyle w:val="af"/>
        <w:jc w:val="both"/>
        <w:rPr>
          <w:spacing w:val="-2"/>
        </w:rPr>
      </w:pPr>
      <w:r>
        <w:tab/>
        <w:t xml:space="preserve">Основными </w:t>
      </w:r>
      <w:r w:rsidRPr="00DD4AF0">
        <w:t xml:space="preserve">целевыми индикаторами </w:t>
      </w:r>
      <w:proofErr w:type="gramStart"/>
      <w:r w:rsidRPr="00DD4AF0">
        <w:t>реализации мероприятий программы</w:t>
      </w:r>
      <w:r>
        <w:t xml:space="preserve"> комплексного </w:t>
      </w:r>
      <w:r w:rsidRPr="00DD4AF0">
        <w:t xml:space="preserve">развития </w:t>
      </w:r>
      <w:r>
        <w:t xml:space="preserve"> системы сбора</w:t>
      </w:r>
      <w:proofErr w:type="gramEnd"/>
      <w:r>
        <w:t xml:space="preserve"> и вывоза твердых бытовых отходов потребителей</w:t>
      </w:r>
      <w:r>
        <w:rPr>
          <w:spacing w:val="-2"/>
        </w:rPr>
        <w:t>, являются:</w:t>
      </w:r>
    </w:p>
    <w:p w:rsidR="000077B6" w:rsidRPr="00680FF8" w:rsidRDefault="006F1464" w:rsidP="006F1464">
      <w:pPr>
        <w:pStyle w:val="af"/>
        <w:ind w:firstLine="709"/>
        <w:jc w:val="both"/>
      </w:pPr>
      <w:r>
        <w:t>1.</w:t>
      </w:r>
      <w:r w:rsidR="000077B6" w:rsidRPr="00680FF8">
        <w:t xml:space="preserve">Организация централизованной системы сбора и вывоза ТБО. В с. </w:t>
      </w:r>
      <w:proofErr w:type="spellStart"/>
      <w:r w:rsidR="000077B6" w:rsidRPr="00680FF8">
        <w:t>Филипповск</w:t>
      </w:r>
      <w:proofErr w:type="spellEnd"/>
      <w:r w:rsidR="000077B6" w:rsidRPr="00680FF8">
        <w:t xml:space="preserve">, п. </w:t>
      </w:r>
      <w:proofErr w:type="spellStart"/>
      <w:r w:rsidR="000077B6" w:rsidRPr="00680FF8">
        <w:t>Большеворонежский</w:t>
      </w:r>
      <w:proofErr w:type="spellEnd"/>
      <w:r w:rsidR="000077B6" w:rsidRPr="00680FF8">
        <w:t xml:space="preserve"> рекомендуется обустройство контейнерных площадок для сбора ТБО от населения. </w:t>
      </w:r>
    </w:p>
    <w:p w:rsidR="000077B6" w:rsidRPr="00680FF8" w:rsidRDefault="006F1464" w:rsidP="006F1464">
      <w:pPr>
        <w:pStyle w:val="af"/>
        <w:ind w:firstLine="709"/>
        <w:jc w:val="both"/>
      </w:pPr>
      <w:r>
        <w:t>2.</w:t>
      </w:r>
      <w:r w:rsidR="000077B6" w:rsidRPr="00680FF8">
        <w:t xml:space="preserve">Организация селективного сбора отходов, выделение утильной части из общей массы образованных отходов. Сортировка отходов возможна на местах их </w:t>
      </w:r>
      <w:proofErr w:type="gramStart"/>
      <w:r w:rsidR="000077B6" w:rsidRPr="00680FF8">
        <w:t>образования</w:t>
      </w:r>
      <w:proofErr w:type="gramEnd"/>
      <w:r w:rsidR="000077B6" w:rsidRPr="00680FF8">
        <w:t xml:space="preserve"> т.е. населением, для этого необходима установка специальных маркированных контейнеров для пластика, стекла и проч.</w:t>
      </w:r>
    </w:p>
    <w:p w:rsidR="000077B6" w:rsidRPr="00680FF8" w:rsidRDefault="006F1464" w:rsidP="006F1464">
      <w:pPr>
        <w:pStyle w:val="af"/>
        <w:ind w:firstLine="709"/>
        <w:jc w:val="both"/>
      </w:pPr>
      <w:r>
        <w:t>3.</w:t>
      </w:r>
      <w:r w:rsidR="000077B6" w:rsidRPr="00680FF8">
        <w:t>Обеспечение отдельного сбора токсичных отходов (батареек, люминесцентных ламп, аккумуляторов и т.д.) с их последующим вывозом на перерабатывающие предприятия.</w:t>
      </w:r>
    </w:p>
    <w:p w:rsidR="000077B6" w:rsidRPr="00680FF8" w:rsidRDefault="006F1464" w:rsidP="006F1464">
      <w:pPr>
        <w:pStyle w:val="af"/>
        <w:ind w:firstLine="709"/>
        <w:jc w:val="both"/>
      </w:pPr>
      <w:r>
        <w:t>4.</w:t>
      </w:r>
      <w:r w:rsidR="000077B6" w:rsidRPr="00680FF8">
        <w:t>Неутилизируемую часть отходов, образованных на территории Филипповского муниципального образования, Генеральным планом предлагается транспортировать и складировать на полигон ТБО г. Саянска. С целью уменьшения транспортных отходов, вывоз мусора возможен по мере его накопления.</w:t>
      </w:r>
    </w:p>
    <w:p w:rsidR="000077B6" w:rsidRPr="00680FF8" w:rsidRDefault="006F1464" w:rsidP="006F1464">
      <w:pPr>
        <w:pStyle w:val="af"/>
        <w:ind w:firstLine="709"/>
        <w:jc w:val="both"/>
      </w:pPr>
      <w:r>
        <w:t>5.</w:t>
      </w:r>
      <w:r w:rsidR="000077B6" w:rsidRPr="00680FF8">
        <w:t>Проектом предусматривается на первую очередь закрытие и рекультивация существующих свалок ТБО, ввиду их несоответствия санитарно-гигиеническим требованиям.</w:t>
      </w:r>
    </w:p>
    <w:p w:rsidR="000077B6" w:rsidRPr="00680FF8" w:rsidRDefault="006F1464" w:rsidP="006F1464">
      <w:pPr>
        <w:pStyle w:val="af"/>
        <w:ind w:firstLine="709"/>
        <w:jc w:val="both"/>
      </w:pPr>
      <w:r>
        <w:t>6.</w:t>
      </w:r>
      <w:r w:rsidR="000077B6" w:rsidRPr="00680FF8">
        <w:t xml:space="preserve">С целью снижения затрат на вывоз твёрдых бытовых отходов, вовлечения ценных компонент ТБО во вторичный оборот источников сырья, </w:t>
      </w:r>
      <w:proofErr w:type="gramStart"/>
      <w:r w:rsidR="000077B6" w:rsidRPr="00680FF8">
        <w:t>в</w:t>
      </w:r>
      <w:proofErr w:type="gramEnd"/>
      <w:r w:rsidR="000077B6" w:rsidRPr="00680FF8">
        <w:t xml:space="preserve"> с. </w:t>
      </w:r>
      <w:proofErr w:type="spellStart"/>
      <w:r w:rsidR="000077B6" w:rsidRPr="00680FF8">
        <w:t>Филипповск</w:t>
      </w:r>
      <w:proofErr w:type="spellEnd"/>
      <w:r w:rsidR="000077B6" w:rsidRPr="00680FF8">
        <w:t xml:space="preserve"> рекомендуется </w:t>
      </w:r>
      <w:proofErr w:type="gramStart"/>
      <w:r w:rsidR="000077B6" w:rsidRPr="00680FF8">
        <w:t>организация</w:t>
      </w:r>
      <w:proofErr w:type="gramEnd"/>
      <w:r w:rsidR="000077B6" w:rsidRPr="00680FF8">
        <w:t xml:space="preserve"> пункта приёма вторичного сырья: макулатуры, чёрного и цветного металла (бутылок из-под напитков), </w:t>
      </w:r>
      <w:proofErr w:type="spellStart"/>
      <w:r w:rsidR="000077B6" w:rsidRPr="00680FF8">
        <w:t>стеклобоя</w:t>
      </w:r>
      <w:proofErr w:type="spellEnd"/>
      <w:r w:rsidR="000077B6" w:rsidRPr="00680FF8">
        <w:t>, и проч. В перспективе возможна организация приёма пластмасс и полиэтилена.</w:t>
      </w:r>
    </w:p>
    <w:p w:rsidR="000077B6" w:rsidRDefault="000077B6" w:rsidP="000077B6">
      <w:pPr>
        <w:spacing w:after="0" w:line="360" w:lineRule="auto"/>
        <w:ind w:left="927"/>
        <w:jc w:val="center"/>
        <w:rPr>
          <w:rFonts w:ascii="Times New Roman" w:hAnsi="Times New Roman"/>
          <w:b/>
          <w:sz w:val="24"/>
          <w:szCs w:val="24"/>
        </w:rPr>
      </w:pPr>
    </w:p>
    <w:p w:rsidR="000077B6" w:rsidRPr="007D6EF7" w:rsidRDefault="000077B6" w:rsidP="007D6EF7">
      <w:pPr>
        <w:spacing w:after="0" w:line="360" w:lineRule="auto"/>
        <w:ind w:left="92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3.6. Система электроснабжения</w:t>
      </w:r>
    </w:p>
    <w:p w:rsidR="000077B6" w:rsidRDefault="000077B6" w:rsidP="007D6EF7">
      <w:pPr>
        <w:pStyle w:val="af"/>
        <w:ind w:firstLine="709"/>
        <w:jc w:val="both"/>
      </w:pPr>
      <w:r>
        <w:t xml:space="preserve">Для обеспечения централизованной системой электроснабжения надлежащего качества </w:t>
      </w:r>
      <w:r>
        <w:lastRenderedPageBreak/>
        <w:t xml:space="preserve">предусмотрены следующие мероприятия: </w:t>
      </w:r>
    </w:p>
    <w:p w:rsidR="000077B6" w:rsidRDefault="007D6EF7" w:rsidP="007D6EF7">
      <w:pPr>
        <w:pStyle w:val="af"/>
        <w:ind w:firstLine="709"/>
        <w:jc w:val="both"/>
      </w:pPr>
      <w:r>
        <w:t>1.</w:t>
      </w:r>
      <w:r w:rsidR="000077B6">
        <w:t>Р</w:t>
      </w:r>
      <w:r w:rsidR="000077B6" w:rsidRPr="00193EFD">
        <w:t>еконструкция существующе</w:t>
      </w:r>
      <w:r w:rsidR="000077B6">
        <w:t>го наружного освещения  улиц</w:t>
      </w:r>
      <w:r w:rsidR="000077B6" w:rsidRPr="00193EFD">
        <w:t>;</w:t>
      </w:r>
      <w:r w:rsidR="000077B6">
        <w:t xml:space="preserve"> </w:t>
      </w:r>
    </w:p>
    <w:p w:rsidR="000077B6" w:rsidRDefault="007D6EF7" w:rsidP="007D6EF7">
      <w:pPr>
        <w:pStyle w:val="af"/>
        <w:ind w:firstLine="709"/>
        <w:jc w:val="both"/>
      </w:pPr>
      <w:r>
        <w:t>2.</w:t>
      </w:r>
      <w:r w:rsidR="000077B6" w:rsidRPr="00193EFD">
        <w:t>Внедрение современного электроосветительного оборудования, обеспечивающего</w:t>
      </w:r>
      <w:r w:rsidR="000077B6">
        <w:t xml:space="preserve"> экономию электрической энергии</w:t>
      </w:r>
      <w:r w:rsidR="000077B6" w:rsidRPr="00193EFD">
        <w:t>;</w:t>
      </w:r>
      <w:r w:rsidR="000077B6">
        <w:t xml:space="preserve"> </w:t>
      </w:r>
    </w:p>
    <w:p w:rsidR="000077B6" w:rsidRDefault="007D6EF7" w:rsidP="007D6EF7">
      <w:pPr>
        <w:pStyle w:val="af"/>
        <w:ind w:firstLine="709"/>
        <w:jc w:val="both"/>
      </w:pPr>
      <w:r>
        <w:t>3.</w:t>
      </w:r>
      <w:r w:rsidR="000077B6">
        <w:t>Установка приборов учета уличного освещения.</w:t>
      </w:r>
      <w:r w:rsidR="000077B6" w:rsidRPr="00D400BD">
        <w:t xml:space="preserve">  </w:t>
      </w:r>
    </w:p>
    <w:p w:rsidR="007D6EF7" w:rsidRPr="007D6EF7" w:rsidRDefault="007D6EF7" w:rsidP="007D6EF7">
      <w:pPr>
        <w:pStyle w:val="af"/>
        <w:ind w:firstLine="709"/>
        <w:jc w:val="both"/>
      </w:pPr>
    </w:p>
    <w:p w:rsidR="000077B6" w:rsidRDefault="000077B6" w:rsidP="000077B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Нормативное обеспечение</w:t>
      </w:r>
    </w:p>
    <w:p w:rsidR="000077B6" w:rsidRDefault="000077B6" w:rsidP="000077B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7B6" w:rsidRDefault="000077B6" w:rsidP="007D6EF7">
      <w:pPr>
        <w:pStyle w:val="af"/>
        <w:ind w:firstLine="709"/>
      </w:pPr>
      <w:r w:rsidRPr="00A00E9E">
        <w:t xml:space="preserve">В целях </w:t>
      </w:r>
      <w:proofErr w:type="gramStart"/>
      <w:r w:rsidRPr="00A00E9E">
        <w:t>повышения результативности реализации мероприятий Программы</w:t>
      </w:r>
      <w:proofErr w:type="gramEnd"/>
      <w:r w:rsidRPr="00A00E9E">
        <w:t xml:space="preserve"> требуется разработка ряда муниципальных нормативных правовых документов, в том числе:</w:t>
      </w:r>
    </w:p>
    <w:p w:rsidR="000077B6" w:rsidRPr="002C70AE" w:rsidRDefault="007D6EF7" w:rsidP="007D6EF7">
      <w:pPr>
        <w:pStyle w:val="af"/>
        <w:ind w:firstLine="709"/>
        <w:rPr>
          <w:bCs/>
          <w:color w:val="000000"/>
        </w:rPr>
      </w:pPr>
      <w:r>
        <w:rPr>
          <w:color w:val="000000"/>
        </w:rPr>
        <w:t>-</w:t>
      </w:r>
      <w:r w:rsidR="000077B6">
        <w:rPr>
          <w:color w:val="000000"/>
        </w:rPr>
        <w:t xml:space="preserve"> Постановление администрации Филипповского муниципального образования  о разработке </w:t>
      </w:r>
      <w:proofErr w:type="gramStart"/>
      <w:r w:rsidR="000077B6">
        <w:rPr>
          <w:color w:val="000000"/>
        </w:rPr>
        <w:t>программы комплексного развития систем коммунальной инфраструктуры Филипповского му</w:t>
      </w:r>
      <w:r w:rsidR="00521CFE">
        <w:rPr>
          <w:color w:val="000000"/>
        </w:rPr>
        <w:t>ниципального образования</w:t>
      </w:r>
      <w:proofErr w:type="gramEnd"/>
      <w:r w:rsidR="00521CFE">
        <w:rPr>
          <w:color w:val="000000"/>
        </w:rPr>
        <w:t xml:space="preserve"> до 2032</w:t>
      </w:r>
      <w:r w:rsidR="000077B6">
        <w:rPr>
          <w:color w:val="000000"/>
        </w:rPr>
        <w:t xml:space="preserve"> года». </w:t>
      </w:r>
    </w:p>
    <w:p w:rsidR="000077B6" w:rsidRPr="00A00E9E" w:rsidRDefault="007D6EF7" w:rsidP="007D6EF7">
      <w:pPr>
        <w:pStyle w:val="af"/>
        <w:ind w:firstLine="709"/>
      </w:pPr>
      <w:r>
        <w:t>-</w:t>
      </w:r>
      <w:r w:rsidR="000077B6">
        <w:t xml:space="preserve"> </w:t>
      </w:r>
      <w:r w:rsidR="000077B6" w:rsidRPr="00A00E9E">
        <w:t xml:space="preserve">Порядок утверждения </w:t>
      </w:r>
      <w:r w:rsidR="000077B6">
        <w:t xml:space="preserve">собранием депутатов </w:t>
      </w:r>
      <w:r w:rsidR="000077B6">
        <w:rPr>
          <w:color w:val="000000"/>
        </w:rPr>
        <w:t>Филипповского</w:t>
      </w:r>
      <w:r w:rsidR="000077B6">
        <w:t xml:space="preserve"> МО</w:t>
      </w:r>
      <w:r w:rsidR="000077B6" w:rsidRPr="00A00E9E">
        <w:t xml:space="preserve"> инвестиционных программ организаций коммунального комплекса по развитию систем коммунальн</w:t>
      </w:r>
      <w:r w:rsidR="000077B6">
        <w:t>ой инфраструктуры, который определяет</w:t>
      </w:r>
      <w:r w:rsidR="000077B6" w:rsidRPr="00A00E9E">
        <w:t xml:space="preserve"> порядок взаимодействия заинтересованных органов местного сам</w:t>
      </w:r>
      <w:r w:rsidR="000077B6">
        <w:t>оуправления между собой,</w:t>
      </w:r>
      <w:r w:rsidR="000077B6" w:rsidRPr="00A00E9E">
        <w:t xml:space="preserve"> с организациями коммунального комплекса по вопросам разработки инвестиционных программ;</w:t>
      </w:r>
    </w:p>
    <w:p w:rsidR="000077B6" w:rsidRPr="00A00E9E" w:rsidRDefault="007D6EF7" w:rsidP="007D6EF7">
      <w:pPr>
        <w:pStyle w:val="af"/>
        <w:ind w:firstLine="709"/>
      </w:pPr>
      <w:r>
        <w:t>-</w:t>
      </w:r>
      <w:r w:rsidR="000077B6">
        <w:t xml:space="preserve"> </w:t>
      </w:r>
      <w:r w:rsidR="000077B6" w:rsidRPr="00A00E9E">
        <w:t>Инвестиционные программы организаций коммунального комплекса по развитию систем коммунальной инфраструктуры;</w:t>
      </w:r>
    </w:p>
    <w:p w:rsidR="000077B6" w:rsidRPr="000E0DCF" w:rsidRDefault="007D6EF7" w:rsidP="007D6EF7">
      <w:pPr>
        <w:pStyle w:val="af"/>
        <w:ind w:firstLine="709"/>
        <w:rPr>
          <w:b/>
        </w:rPr>
      </w:pPr>
      <w:r>
        <w:t>-</w:t>
      </w:r>
      <w:r w:rsidR="000077B6">
        <w:t xml:space="preserve"> </w:t>
      </w:r>
      <w:r w:rsidR="000077B6" w:rsidRPr="00A00E9E">
        <w:t>Порядок участия</w:t>
      </w:r>
      <w:r w:rsidR="000077B6">
        <w:t xml:space="preserve"> должностных лиц администрации </w:t>
      </w:r>
      <w:r w:rsidR="000077B6">
        <w:rPr>
          <w:color w:val="000000"/>
        </w:rPr>
        <w:t>Филипповского</w:t>
      </w:r>
      <w:r w:rsidR="000077B6">
        <w:t xml:space="preserve"> МО</w:t>
      </w:r>
      <w:r w:rsidR="000077B6" w:rsidRPr="00A00E9E">
        <w:t xml:space="preserve"> в заключении с организациями коммунального комплекса договоров с целью развития систем коммунальной инфраструктуры, определяющих условия выполнения инвестиционных программ соответствующих организаций. </w:t>
      </w:r>
    </w:p>
    <w:p w:rsidR="000077B6" w:rsidRDefault="000077B6" w:rsidP="007D6EF7">
      <w:pPr>
        <w:pStyle w:val="af"/>
      </w:pPr>
    </w:p>
    <w:p w:rsidR="000077B6" w:rsidRPr="00A00E9E" w:rsidRDefault="000077B6" w:rsidP="000077B6">
      <w:pPr>
        <w:pStyle w:val="21"/>
        <w:spacing w:after="0" w:line="276" w:lineRule="auto"/>
        <w:ind w:left="0"/>
        <w:jc w:val="center"/>
        <w:rPr>
          <w:b/>
        </w:rPr>
      </w:pPr>
      <w:r>
        <w:rPr>
          <w:b/>
        </w:rPr>
        <w:t>5</w:t>
      </w:r>
      <w:r w:rsidRPr="00A00E9E">
        <w:rPr>
          <w:b/>
        </w:rPr>
        <w:t xml:space="preserve">. Механизм реализации  программы и </w:t>
      </w:r>
      <w:proofErr w:type="gramStart"/>
      <w:r w:rsidRPr="00A00E9E">
        <w:rPr>
          <w:b/>
        </w:rPr>
        <w:t>контроль за</w:t>
      </w:r>
      <w:proofErr w:type="gramEnd"/>
      <w:r w:rsidRPr="00A00E9E">
        <w:rPr>
          <w:b/>
        </w:rPr>
        <w:t xml:space="preserve"> ходом ее выполнения</w:t>
      </w:r>
    </w:p>
    <w:p w:rsidR="000077B6" w:rsidRDefault="000077B6" w:rsidP="000077B6">
      <w:pPr>
        <w:pStyle w:val="af"/>
        <w:ind w:firstLine="567"/>
        <w:jc w:val="both"/>
        <w:rPr>
          <w:rFonts w:ascii="Times New Roman" w:hAnsi="Times New Roman" w:cs="Times New Roman"/>
        </w:rPr>
      </w:pPr>
    </w:p>
    <w:p w:rsidR="000077B6" w:rsidRPr="00A00E9E" w:rsidRDefault="000077B6" w:rsidP="007D6EF7">
      <w:pPr>
        <w:pStyle w:val="af"/>
        <w:ind w:firstLine="709"/>
        <w:jc w:val="both"/>
      </w:pPr>
      <w:r w:rsidRPr="00A00E9E">
        <w:t>Реали</w:t>
      </w:r>
      <w:r>
        <w:t>зация Программы осуществляется а</w:t>
      </w:r>
      <w:r w:rsidRPr="00A00E9E">
        <w:t>дминистраци</w:t>
      </w:r>
      <w:r>
        <w:t xml:space="preserve">ей </w:t>
      </w:r>
      <w:r>
        <w:rPr>
          <w:color w:val="000000"/>
        </w:rPr>
        <w:t>Филипповского</w:t>
      </w:r>
      <w:r>
        <w:t xml:space="preserve"> МО</w:t>
      </w:r>
      <w:r w:rsidRPr="00A00E9E">
        <w:t xml:space="preserve">. Для решения задач программы предполагается использовать средства федерального бюджета, областного бюджета, в т.ч. выделяемые на целевые программы </w:t>
      </w:r>
      <w:r>
        <w:t>Иркутской</w:t>
      </w:r>
      <w:r w:rsidRPr="00A00E9E">
        <w:t xml:space="preserve"> области, средства местного бюджета, собственные средства предприятий коммунального комплекса. </w:t>
      </w:r>
    </w:p>
    <w:p w:rsidR="000077B6" w:rsidRPr="00A00E9E" w:rsidRDefault="000077B6" w:rsidP="007D6EF7">
      <w:pPr>
        <w:pStyle w:val="af"/>
        <w:ind w:firstLine="709"/>
        <w:jc w:val="both"/>
      </w:pPr>
      <w:r w:rsidRPr="00A00E9E">
        <w:t>Пересмотр тарифов на ЖКУ производится в соответствии с действующим законодательством.</w:t>
      </w:r>
    </w:p>
    <w:p w:rsidR="000077B6" w:rsidRPr="00A00E9E" w:rsidRDefault="000077B6" w:rsidP="007D6EF7">
      <w:pPr>
        <w:pStyle w:val="af"/>
        <w:jc w:val="both"/>
      </w:pPr>
      <w:r w:rsidRPr="00A00E9E">
        <w:tab/>
        <w:t>В рамках реализации данной программы в соответствии со стратегическими приоритетами развития</w:t>
      </w:r>
      <w:r>
        <w:t xml:space="preserve"> </w:t>
      </w:r>
      <w:r>
        <w:rPr>
          <w:color w:val="000000"/>
        </w:rPr>
        <w:t>Филипповского</w:t>
      </w:r>
      <w:r>
        <w:t xml:space="preserve"> МО</w:t>
      </w:r>
      <w:r w:rsidRPr="00A00E9E">
        <w:t>,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осуществляется корректировка мероприятий Программы.</w:t>
      </w:r>
    </w:p>
    <w:p w:rsidR="000077B6" w:rsidRDefault="000077B6" w:rsidP="007D6EF7">
      <w:pPr>
        <w:pStyle w:val="af"/>
        <w:ind w:firstLine="709"/>
        <w:jc w:val="both"/>
      </w:pPr>
      <w:r w:rsidRPr="00A00E9E">
        <w:t xml:space="preserve">Исполнителями программы являются администрация </w:t>
      </w:r>
      <w:r>
        <w:rPr>
          <w:color w:val="000000"/>
        </w:rPr>
        <w:t>Филипповского</w:t>
      </w:r>
      <w:r>
        <w:t xml:space="preserve"> МО</w:t>
      </w:r>
      <w:r w:rsidRPr="00A00E9E">
        <w:t xml:space="preserve"> и орга</w:t>
      </w:r>
      <w:r>
        <w:t xml:space="preserve">низации коммунального комплекса, предприятия в чьем ведении находится предоставление услуг населению поселения, предприятия поселения, поставщики электроэнергии, организация обслуживающей линии электропередач. </w:t>
      </w:r>
    </w:p>
    <w:p w:rsidR="000077B6" w:rsidRPr="00A00E9E" w:rsidRDefault="000077B6" w:rsidP="007D6EF7">
      <w:pPr>
        <w:pStyle w:val="af"/>
        <w:ind w:firstLine="709"/>
        <w:jc w:val="both"/>
      </w:pPr>
      <w:proofErr w:type="gramStart"/>
      <w:r w:rsidRPr="00A00E9E">
        <w:t>Контроль за</w:t>
      </w:r>
      <w:proofErr w:type="gramEnd"/>
      <w:r w:rsidRPr="00A00E9E">
        <w:t xml:space="preserve"> реализацией Программы осуществляет по итогам каждого года </w:t>
      </w:r>
      <w:r>
        <w:t>а</w:t>
      </w:r>
      <w:r w:rsidRPr="00A00E9E">
        <w:t xml:space="preserve">дминистрация </w:t>
      </w:r>
      <w:r>
        <w:rPr>
          <w:color w:val="000000"/>
        </w:rPr>
        <w:t>Филипповского</w:t>
      </w:r>
      <w:r>
        <w:t xml:space="preserve"> МО </w:t>
      </w:r>
      <w:proofErr w:type="spellStart"/>
      <w:r>
        <w:t>Зиминского</w:t>
      </w:r>
      <w:proofErr w:type="spellEnd"/>
      <w:r>
        <w:t xml:space="preserve"> района.</w:t>
      </w:r>
    </w:p>
    <w:p w:rsidR="000077B6" w:rsidRDefault="000077B6" w:rsidP="007D6EF7">
      <w:pPr>
        <w:pStyle w:val="af"/>
        <w:ind w:firstLine="709"/>
        <w:jc w:val="both"/>
      </w:pPr>
      <w:r w:rsidRPr="00A00E9E">
        <w:t xml:space="preserve">Изменения в программе и сроки ее реализации, а также объемы финансирования из местного бюджета могут быть пересмотрены </w:t>
      </w:r>
      <w:r>
        <w:t>а</w:t>
      </w:r>
      <w:r w:rsidRPr="00A00E9E">
        <w:t>дминистрацией поселения по ее инициативе или по предложению организаций коммунального комплекса</w:t>
      </w:r>
      <w:r>
        <w:t xml:space="preserve">, </w:t>
      </w:r>
      <w:r w:rsidRPr="00A00E9E">
        <w:t>в части изменения сроков реализации и мероприятий программы.</w:t>
      </w:r>
    </w:p>
    <w:p w:rsidR="000077B6" w:rsidRDefault="000077B6" w:rsidP="000077B6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077B6" w:rsidRPr="00A00E9E" w:rsidRDefault="000077B6" w:rsidP="000077B6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A00E9E">
        <w:rPr>
          <w:rFonts w:ascii="Times New Roman" w:hAnsi="Times New Roman"/>
          <w:b/>
          <w:sz w:val="24"/>
          <w:szCs w:val="24"/>
        </w:rPr>
        <w:t>. Оценка эффективности реализации программы</w:t>
      </w:r>
    </w:p>
    <w:p w:rsidR="000077B6" w:rsidRDefault="000077B6" w:rsidP="000077B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0077B6" w:rsidRPr="00A00E9E" w:rsidRDefault="000077B6" w:rsidP="007D6EF7">
      <w:pPr>
        <w:pStyle w:val="af"/>
        <w:ind w:firstLine="709"/>
        <w:jc w:val="both"/>
      </w:pPr>
      <w:r w:rsidRPr="00A00E9E">
        <w:t>Основными результатами реализации мероприятий в сфере ЖКХ  являются:</w:t>
      </w:r>
    </w:p>
    <w:p w:rsidR="000077B6" w:rsidRPr="00A00E9E" w:rsidRDefault="000077B6" w:rsidP="007D6EF7">
      <w:pPr>
        <w:pStyle w:val="af"/>
        <w:ind w:firstLine="709"/>
        <w:jc w:val="both"/>
      </w:pPr>
      <w:r w:rsidRPr="00A00E9E">
        <w:t xml:space="preserve">- модернизация и обновление коммунальной инфраструктуры поселения; </w:t>
      </w:r>
    </w:p>
    <w:p w:rsidR="000077B6" w:rsidRPr="00A00E9E" w:rsidRDefault="000077B6" w:rsidP="007D6EF7">
      <w:pPr>
        <w:pStyle w:val="af"/>
        <w:ind w:firstLine="709"/>
        <w:jc w:val="both"/>
      </w:pPr>
      <w:r w:rsidRPr="00A00E9E">
        <w:t xml:space="preserve">- снижение  эксплуатационных затрат предприятий ЖКХ; </w:t>
      </w:r>
    </w:p>
    <w:p w:rsidR="000077B6" w:rsidRPr="00A00E9E" w:rsidRDefault="000077B6" w:rsidP="007D6EF7">
      <w:pPr>
        <w:pStyle w:val="af"/>
        <w:ind w:firstLine="709"/>
        <w:jc w:val="both"/>
      </w:pPr>
      <w:r w:rsidRPr="00A00E9E">
        <w:t>- улучшение качественных показателей  воды;</w:t>
      </w:r>
    </w:p>
    <w:p w:rsidR="000077B6" w:rsidRPr="00F71BED" w:rsidRDefault="000077B6" w:rsidP="007D6EF7">
      <w:pPr>
        <w:pStyle w:val="af"/>
        <w:ind w:firstLine="709"/>
        <w:jc w:val="both"/>
      </w:pPr>
      <w:r w:rsidRPr="00F71BED">
        <w:lastRenderedPageBreak/>
        <w:t>- устранение причин возникно</w:t>
      </w:r>
      <w:r>
        <w:t xml:space="preserve">вения аварийных ситуаций, </w:t>
      </w:r>
      <w:proofErr w:type="gramStart"/>
      <w:r>
        <w:t>снижающими</w:t>
      </w:r>
      <w:proofErr w:type="gramEnd"/>
      <w:r>
        <w:t xml:space="preserve">  уровень жизни населения;</w:t>
      </w:r>
    </w:p>
    <w:p w:rsidR="000077B6" w:rsidRPr="00F71BED" w:rsidRDefault="000077B6" w:rsidP="007D6EF7">
      <w:pPr>
        <w:pStyle w:val="af"/>
        <w:ind w:firstLine="709"/>
        <w:jc w:val="both"/>
      </w:pPr>
      <w:r w:rsidRPr="00F71BED">
        <w:t>Наиболее важными конечными результатами реализации программы являются:</w:t>
      </w:r>
    </w:p>
    <w:p w:rsidR="000077B6" w:rsidRPr="00F71BED" w:rsidRDefault="000077B6" w:rsidP="007D6EF7">
      <w:pPr>
        <w:pStyle w:val="af"/>
        <w:ind w:firstLine="709"/>
        <w:jc w:val="both"/>
      </w:pPr>
      <w:r w:rsidRPr="00F71BED">
        <w:t>- снижение уровня износа объектов коммунальной инфраструктуры;</w:t>
      </w:r>
    </w:p>
    <w:p w:rsidR="000077B6" w:rsidRPr="00F71BED" w:rsidRDefault="000077B6" w:rsidP="007D6EF7">
      <w:pPr>
        <w:pStyle w:val="af"/>
        <w:ind w:firstLine="709"/>
        <w:jc w:val="both"/>
      </w:pPr>
      <w:r w:rsidRPr="00F71BED">
        <w:t>- повышение качества предоставляемых услуг жилищно-коммунального комплекса;</w:t>
      </w:r>
    </w:p>
    <w:p w:rsidR="000077B6" w:rsidRPr="00F71BED" w:rsidRDefault="000077B6" w:rsidP="007D6EF7">
      <w:pPr>
        <w:pStyle w:val="af"/>
        <w:ind w:firstLine="709"/>
        <w:jc w:val="both"/>
      </w:pPr>
      <w:r w:rsidRPr="00F71BED">
        <w:t>- обеспечение надлежащего сбора и утилизации твердых и жидких бытовых отходов;</w:t>
      </w:r>
    </w:p>
    <w:p w:rsidR="000077B6" w:rsidRPr="00F71BED" w:rsidRDefault="000077B6" w:rsidP="007D6EF7">
      <w:pPr>
        <w:pStyle w:val="af"/>
        <w:ind w:firstLine="709"/>
        <w:jc w:val="both"/>
      </w:pPr>
      <w:r w:rsidRPr="00F71BED">
        <w:t>- улучшение санитарного состояния территорий поселения;</w:t>
      </w:r>
    </w:p>
    <w:p w:rsidR="000077B6" w:rsidRDefault="000077B6" w:rsidP="007D6EF7">
      <w:pPr>
        <w:pStyle w:val="af"/>
        <w:ind w:firstLine="709"/>
        <w:jc w:val="both"/>
      </w:pPr>
      <w:r>
        <w:t xml:space="preserve"> </w:t>
      </w:r>
      <w:proofErr w:type="gramStart"/>
      <w:r>
        <w:t xml:space="preserve">-улучшение </w:t>
      </w:r>
      <w:r w:rsidRPr="00F71BED">
        <w:t>экологического состояния  окружающей среды.</w:t>
      </w:r>
      <w:proofErr w:type="gramEnd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77B6" w:rsidRDefault="000077B6" w:rsidP="000077B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sectPr w:rsidR="000077B6" w:rsidSect="000820E0">
          <w:type w:val="continuous"/>
          <w:pgSz w:w="11906" w:h="16838"/>
          <w:pgMar w:top="907" w:right="851" w:bottom="851" w:left="1134" w:header="709" w:footer="709" w:gutter="0"/>
          <w:cols w:space="708"/>
          <w:docGrid w:linePitch="360"/>
        </w:sectPr>
      </w:pPr>
    </w:p>
    <w:p w:rsidR="000077B6" w:rsidRPr="00996E69" w:rsidRDefault="000077B6" w:rsidP="00996E69">
      <w:pPr>
        <w:tabs>
          <w:tab w:val="left" w:pos="1405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bookmarkStart w:id="7" w:name="_Toc294609079"/>
      <w:bookmarkStart w:id="8" w:name="_Toc298352306"/>
      <w:r w:rsidR="00A35494" w:rsidRPr="00996E69">
        <w:rPr>
          <w:rFonts w:ascii="Times New Roman" w:hAnsi="Times New Roman"/>
          <w:sz w:val="20"/>
          <w:szCs w:val="20"/>
        </w:rPr>
        <w:t>ПРИЛОЖЕНИЕ № 1</w:t>
      </w:r>
    </w:p>
    <w:p w:rsidR="000077B6" w:rsidRPr="0061623B" w:rsidRDefault="000077B6" w:rsidP="000077B6">
      <w:pPr>
        <w:tabs>
          <w:tab w:val="left" w:pos="140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623B">
        <w:rPr>
          <w:rFonts w:ascii="Times New Roman" w:hAnsi="Times New Roman"/>
          <w:b/>
          <w:sz w:val="24"/>
          <w:szCs w:val="24"/>
        </w:rPr>
        <w:t xml:space="preserve">ПЕРЕЧЕНЬ ПРОГРАММНЫХ МЕРОПРИЯТИЙ </w:t>
      </w:r>
    </w:p>
    <w:p w:rsidR="00996E69" w:rsidRDefault="000077B6" w:rsidP="00996E69">
      <w:pPr>
        <w:tabs>
          <w:tab w:val="left" w:pos="140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623B">
        <w:rPr>
          <w:rFonts w:ascii="Times New Roman" w:hAnsi="Times New Roman"/>
          <w:b/>
          <w:sz w:val="24"/>
          <w:szCs w:val="24"/>
        </w:rPr>
        <w:t>ПО РАЗВИТИЮ КОММУНАЛЬНОЙ ИНФРАСТРУКТУРЫ, СБОРА ТВЕРДЫХ БЫТОВЫХ ОТХОДОВ</w:t>
      </w:r>
      <w:bookmarkEnd w:id="7"/>
      <w:bookmarkEnd w:id="8"/>
    </w:p>
    <w:p w:rsidR="00A35494" w:rsidRPr="0061623B" w:rsidRDefault="00A35494" w:rsidP="000077B6">
      <w:pPr>
        <w:tabs>
          <w:tab w:val="left" w:pos="140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331" w:type="dxa"/>
        <w:tblInd w:w="1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0"/>
        <w:gridCol w:w="2508"/>
        <w:gridCol w:w="562"/>
        <w:gridCol w:w="2040"/>
        <w:gridCol w:w="1958"/>
        <w:gridCol w:w="1223"/>
        <w:gridCol w:w="1202"/>
        <w:gridCol w:w="755"/>
        <w:gridCol w:w="939"/>
        <w:gridCol w:w="769"/>
        <w:gridCol w:w="784"/>
        <w:gridCol w:w="705"/>
        <w:gridCol w:w="10"/>
        <w:gridCol w:w="226"/>
        <w:gridCol w:w="10"/>
      </w:tblGrid>
      <w:tr w:rsidR="00A35494" w:rsidRPr="00B85B85" w:rsidTr="00996E69">
        <w:trPr>
          <w:gridAfter w:val="1"/>
          <w:wAfter w:w="10" w:type="dxa"/>
          <w:trHeight w:val="317"/>
          <w:tblHeader/>
        </w:trPr>
        <w:tc>
          <w:tcPr>
            <w:tcW w:w="640" w:type="dxa"/>
            <w:vMerge w:val="restart"/>
            <w:shd w:val="clear" w:color="000000" w:fill="FFFFFF"/>
            <w:vAlign w:val="center"/>
          </w:tcPr>
          <w:p w:rsidR="00A35494" w:rsidRPr="00162EFA" w:rsidRDefault="00A35494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A35494" w:rsidRPr="00162EFA" w:rsidRDefault="00A35494" w:rsidP="00996E69">
            <w:pPr>
              <w:spacing w:after="0"/>
              <w:ind w:left="13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62E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62E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162E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08" w:type="dxa"/>
            <w:vMerge w:val="restart"/>
            <w:shd w:val="clear" w:color="000000" w:fill="FFFFFF"/>
            <w:vAlign w:val="center"/>
          </w:tcPr>
          <w:p w:rsidR="00A35494" w:rsidRPr="00162EFA" w:rsidRDefault="00A35494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62" w:type="dxa"/>
            <w:vMerge w:val="restart"/>
            <w:shd w:val="clear" w:color="000000" w:fill="FFFFFF"/>
            <w:vAlign w:val="center"/>
          </w:tcPr>
          <w:p w:rsidR="00A35494" w:rsidRPr="00162EFA" w:rsidRDefault="00A35494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162E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изм</w:t>
            </w:r>
            <w:proofErr w:type="spellEnd"/>
            <w:r w:rsidRPr="00162E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040" w:type="dxa"/>
            <w:vMerge w:val="restart"/>
            <w:shd w:val="clear" w:color="000000" w:fill="FFFFFF"/>
          </w:tcPr>
          <w:p w:rsidR="00A35494" w:rsidRPr="00162EFA" w:rsidRDefault="00A35494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A35494" w:rsidRPr="00162EFA" w:rsidRDefault="00A35494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 реализации мероприятий</w:t>
            </w:r>
          </w:p>
        </w:tc>
        <w:tc>
          <w:tcPr>
            <w:tcW w:w="1958" w:type="dxa"/>
            <w:vMerge w:val="restart"/>
            <w:shd w:val="clear" w:color="000000" w:fill="FFFFFF"/>
            <w:vAlign w:val="center"/>
          </w:tcPr>
          <w:p w:rsidR="00A35494" w:rsidRPr="00162EFA" w:rsidRDefault="00A35494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Источники финансирования</w:t>
            </w:r>
          </w:p>
        </w:tc>
        <w:tc>
          <w:tcPr>
            <w:tcW w:w="6377" w:type="dxa"/>
            <w:gridSpan w:val="7"/>
            <w:shd w:val="clear" w:color="auto" w:fill="auto"/>
          </w:tcPr>
          <w:p w:rsidR="00A35494" w:rsidRPr="00A35494" w:rsidRDefault="00A35494" w:rsidP="00996E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494">
              <w:rPr>
                <w:rFonts w:ascii="Times New Roman" w:hAnsi="Times New Roman"/>
                <w:b/>
                <w:sz w:val="24"/>
                <w:szCs w:val="24"/>
              </w:rPr>
              <w:t>Объемы финансирования</w:t>
            </w:r>
            <w:proofErr w:type="gramStart"/>
            <w:r w:rsidRPr="00A35494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A35494">
              <w:rPr>
                <w:rFonts w:ascii="Times New Roman" w:hAnsi="Times New Roman"/>
                <w:b/>
                <w:sz w:val="24"/>
                <w:szCs w:val="24"/>
              </w:rPr>
              <w:t xml:space="preserve"> тыс.руб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:rsidR="00A35494" w:rsidRPr="00B85B85" w:rsidRDefault="00A35494" w:rsidP="00996E69"/>
        </w:tc>
      </w:tr>
      <w:tr w:rsidR="00A35494" w:rsidRPr="00B85B85" w:rsidTr="00996E69">
        <w:trPr>
          <w:gridAfter w:val="1"/>
          <w:wAfter w:w="10" w:type="dxa"/>
          <w:trHeight w:val="1143"/>
          <w:tblHeader/>
        </w:trPr>
        <w:tc>
          <w:tcPr>
            <w:tcW w:w="640" w:type="dxa"/>
            <w:vMerge/>
            <w:vAlign w:val="center"/>
          </w:tcPr>
          <w:p w:rsidR="00A35494" w:rsidRPr="00162EFA" w:rsidRDefault="00A35494" w:rsidP="00996E69">
            <w:pPr>
              <w:spacing w:after="0"/>
              <w:ind w:left="-57" w:right="-5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A35494" w:rsidRPr="00162EFA" w:rsidRDefault="00A35494" w:rsidP="00996E69">
            <w:pPr>
              <w:spacing w:after="0"/>
              <w:ind w:left="-57" w:right="-5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vMerge/>
            <w:vAlign w:val="center"/>
          </w:tcPr>
          <w:p w:rsidR="00A35494" w:rsidRPr="00162EFA" w:rsidRDefault="00A35494" w:rsidP="00996E69">
            <w:pPr>
              <w:spacing w:after="0"/>
              <w:ind w:left="-57" w:right="-5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A35494" w:rsidRPr="00162EFA" w:rsidRDefault="00A35494" w:rsidP="00996E69">
            <w:pPr>
              <w:spacing w:after="0"/>
              <w:ind w:left="-57" w:right="-5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vAlign w:val="center"/>
          </w:tcPr>
          <w:p w:rsidR="00A35494" w:rsidRPr="00162EFA" w:rsidRDefault="00A35494" w:rsidP="00996E69">
            <w:pPr>
              <w:spacing w:after="0"/>
              <w:ind w:left="-57" w:right="-5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shd w:val="clear" w:color="000000" w:fill="FFFFFF"/>
            <w:vAlign w:val="center"/>
          </w:tcPr>
          <w:p w:rsidR="00A35494" w:rsidRPr="00162EFA" w:rsidRDefault="00A35494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Всего,</w:t>
            </w:r>
          </w:p>
          <w:p w:rsidR="00A35494" w:rsidRPr="00162EFA" w:rsidRDefault="00A35494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т. ч.</w:t>
            </w:r>
          </w:p>
        </w:tc>
        <w:tc>
          <w:tcPr>
            <w:tcW w:w="1202" w:type="dxa"/>
            <w:shd w:val="clear" w:color="000000" w:fill="FFFFFF"/>
            <w:vAlign w:val="center"/>
          </w:tcPr>
          <w:p w:rsidR="00A35494" w:rsidRPr="00162EFA" w:rsidRDefault="00A35494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:rsidR="00A35494" w:rsidRPr="00162EFA" w:rsidRDefault="00A35494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39" w:type="dxa"/>
            <w:shd w:val="clear" w:color="000000" w:fill="FFFFFF"/>
            <w:vAlign w:val="center"/>
          </w:tcPr>
          <w:p w:rsidR="00A35494" w:rsidRPr="00162EFA" w:rsidRDefault="00A35494" w:rsidP="00996E69">
            <w:pPr>
              <w:spacing w:after="0"/>
              <w:ind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69" w:type="dxa"/>
            <w:shd w:val="clear" w:color="000000" w:fill="FFFFFF"/>
            <w:vAlign w:val="center"/>
          </w:tcPr>
          <w:p w:rsidR="00A35494" w:rsidRDefault="00A35494" w:rsidP="00996E6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A35494" w:rsidRDefault="00A35494" w:rsidP="00996E6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  <w:p w:rsidR="00A35494" w:rsidRPr="00162EFA" w:rsidRDefault="00A35494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000000" w:fill="FFFFFF"/>
            <w:vAlign w:val="center"/>
          </w:tcPr>
          <w:p w:rsidR="00A35494" w:rsidRPr="00162EFA" w:rsidRDefault="00A35494" w:rsidP="00996E69">
            <w:pPr>
              <w:spacing w:after="0"/>
              <w:ind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5" w:type="dxa"/>
            <w:shd w:val="clear" w:color="000000" w:fill="FFFFFF"/>
            <w:vAlign w:val="center"/>
          </w:tcPr>
          <w:p w:rsidR="00A35494" w:rsidRDefault="00A35494" w:rsidP="00996E6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 2032</w:t>
            </w:r>
          </w:p>
          <w:p w:rsidR="00A35494" w:rsidRPr="00162EFA" w:rsidRDefault="00A35494" w:rsidP="00996E69">
            <w:pPr>
              <w:spacing w:after="0"/>
              <w:ind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bottom w:val="nil"/>
            </w:tcBorders>
            <w:shd w:val="clear" w:color="auto" w:fill="auto"/>
          </w:tcPr>
          <w:p w:rsidR="00A35494" w:rsidRPr="00B85B85" w:rsidRDefault="00A35494" w:rsidP="00996E69"/>
        </w:tc>
      </w:tr>
      <w:tr w:rsidR="00A35494" w:rsidRPr="00B85B85" w:rsidTr="0022563F">
        <w:trPr>
          <w:trHeight w:val="366"/>
        </w:trPr>
        <w:tc>
          <w:tcPr>
            <w:tcW w:w="640" w:type="dxa"/>
            <w:shd w:val="clear" w:color="000000" w:fill="FFFFFF"/>
            <w:vAlign w:val="center"/>
          </w:tcPr>
          <w:p w:rsidR="00504D12" w:rsidRPr="00162EFA" w:rsidRDefault="00504D12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55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:rsidR="00A35494" w:rsidRPr="00A35494" w:rsidRDefault="00A35494" w:rsidP="00996E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494">
              <w:rPr>
                <w:rFonts w:ascii="Times New Roman" w:hAnsi="Times New Roman"/>
                <w:b/>
                <w:sz w:val="24"/>
                <w:szCs w:val="24"/>
              </w:rPr>
              <w:t>Система водоснабжения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35494" w:rsidRPr="00B85B85" w:rsidRDefault="00A35494" w:rsidP="00996E69"/>
        </w:tc>
      </w:tr>
      <w:tr w:rsidR="00A35494" w:rsidRPr="00B85B85" w:rsidTr="00996E69">
        <w:trPr>
          <w:gridAfter w:val="1"/>
          <w:wAfter w:w="10" w:type="dxa"/>
          <w:trHeight w:val="900"/>
        </w:trPr>
        <w:tc>
          <w:tcPr>
            <w:tcW w:w="640" w:type="dxa"/>
            <w:vMerge w:val="restart"/>
            <w:shd w:val="clear" w:color="000000" w:fill="FFFFFF"/>
            <w:vAlign w:val="center"/>
          </w:tcPr>
          <w:p w:rsidR="00A35494" w:rsidRPr="00162EFA" w:rsidRDefault="00A35494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162E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.1</w:t>
            </w:r>
          </w:p>
        </w:tc>
        <w:tc>
          <w:tcPr>
            <w:tcW w:w="2508" w:type="dxa"/>
            <w:vMerge w:val="restart"/>
            <w:shd w:val="clear" w:color="000000" w:fill="FFFFFF"/>
            <w:vAlign w:val="center"/>
          </w:tcPr>
          <w:p w:rsidR="00A35494" w:rsidRPr="00162EFA" w:rsidRDefault="00A35494" w:rsidP="00996E69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sz w:val="24"/>
                <w:szCs w:val="24"/>
              </w:rPr>
              <w:t>Организация зон санитарной охраны водозаборных скважин; текущий ремонт насосного оборудования скважин</w:t>
            </w:r>
          </w:p>
        </w:tc>
        <w:tc>
          <w:tcPr>
            <w:tcW w:w="562" w:type="dxa"/>
            <w:vMerge w:val="restart"/>
            <w:shd w:val="clear" w:color="000000" w:fill="FFFFFF"/>
            <w:vAlign w:val="center"/>
          </w:tcPr>
          <w:p w:rsidR="00A35494" w:rsidRPr="00162EFA" w:rsidRDefault="00A35494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040" w:type="dxa"/>
            <w:vMerge w:val="restart"/>
            <w:shd w:val="clear" w:color="000000" w:fill="FFFFFF"/>
            <w:vAlign w:val="center"/>
          </w:tcPr>
          <w:p w:rsidR="00A35494" w:rsidRPr="00162EFA" w:rsidRDefault="00A35494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населения качественной питьевой водой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A35494" w:rsidRPr="00162EFA" w:rsidRDefault="00A35494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23" w:type="dxa"/>
            <w:shd w:val="clear" w:color="000000" w:fill="FFFFFF"/>
            <w:vAlign w:val="center"/>
          </w:tcPr>
          <w:p w:rsidR="00A35494" w:rsidRPr="00162EFA" w:rsidRDefault="00A35494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  <w:shd w:val="clear" w:color="000000" w:fill="FFFFFF"/>
            <w:vAlign w:val="center"/>
          </w:tcPr>
          <w:p w:rsidR="00A35494" w:rsidRPr="00162EFA" w:rsidRDefault="00A35494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:rsidR="00A35494" w:rsidRPr="00162EFA" w:rsidRDefault="00A35494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000000" w:fill="FFFFFF"/>
            <w:vAlign w:val="center"/>
          </w:tcPr>
          <w:p w:rsidR="00A35494" w:rsidRPr="00162EFA" w:rsidRDefault="00A35494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shd w:val="clear" w:color="000000" w:fill="FFFFFF"/>
            <w:vAlign w:val="center"/>
          </w:tcPr>
          <w:p w:rsidR="00A35494" w:rsidRPr="00162EFA" w:rsidRDefault="00A35494" w:rsidP="00996E69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shd w:val="clear" w:color="000000" w:fill="FFFFFF"/>
            <w:vAlign w:val="center"/>
          </w:tcPr>
          <w:p w:rsidR="00A35494" w:rsidRPr="00162EFA" w:rsidRDefault="00A35494" w:rsidP="00996E69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shd w:val="clear" w:color="000000" w:fill="FFFFFF"/>
            <w:vAlign w:val="center"/>
          </w:tcPr>
          <w:p w:rsidR="00A35494" w:rsidRPr="00162EFA" w:rsidRDefault="00A35494" w:rsidP="00996E69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A35494" w:rsidRPr="00B85B85" w:rsidRDefault="00A35494" w:rsidP="00996E69"/>
        </w:tc>
      </w:tr>
      <w:tr w:rsidR="00A35494" w:rsidRPr="00B85B85" w:rsidTr="00996E69">
        <w:trPr>
          <w:gridAfter w:val="1"/>
          <w:wAfter w:w="10" w:type="dxa"/>
          <w:trHeight w:val="1212"/>
        </w:trPr>
        <w:tc>
          <w:tcPr>
            <w:tcW w:w="640" w:type="dxa"/>
            <w:vMerge/>
            <w:shd w:val="clear" w:color="000000" w:fill="FFFFFF"/>
            <w:vAlign w:val="center"/>
          </w:tcPr>
          <w:p w:rsidR="00A35494" w:rsidRPr="00162EFA" w:rsidRDefault="00A35494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shd w:val="clear" w:color="000000" w:fill="FFFFFF"/>
            <w:vAlign w:val="bottom"/>
          </w:tcPr>
          <w:p w:rsidR="00A35494" w:rsidRPr="00162EFA" w:rsidRDefault="00A35494" w:rsidP="00996E69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vMerge/>
            <w:shd w:val="clear" w:color="000000" w:fill="FFFFFF"/>
            <w:vAlign w:val="bottom"/>
          </w:tcPr>
          <w:p w:rsidR="00A35494" w:rsidRPr="00162EFA" w:rsidRDefault="00A35494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shd w:val="clear" w:color="000000" w:fill="FFFFFF"/>
            <w:vAlign w:val="bottom"/>
          </w:tcPr>
          <w:p w:rsidR="00A35494" w:rsidRPr="00162EFA" w:rsidRDefault="00A35494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shd w:val="clear" w:color="000000" w:fill="FFFFFF"/>
            <w:vAlign w:val="center"/>
          </w:tcPr>
          <w:p w:rsidR="00A35494" w:rsidRPr="00162EFA" w:rsidRDefault="00A35494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23" w:type="dxa"/>
            <w:shd w:val="clear" w:color="000000" w:fill="FFFFFF"/>
            <w:vAlign w:val="center"/>
          </w:tcPr>
          <w:p w:rsidR="00A35494" w:rsidRPr="00162EFA" w:rsidRDefault="00A35494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02" w:type="dxa"/>
            <w:shd w:val="clear" w:color="000000" w:fill="FFFFFF"/>
            <w:vAlign w:val="center"/>
          </w:tcPr>
          <w:p w:rsidR="00A35494" w:rsidRPr="00162EFA" w:rsidRDefault="00A35494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:rsidR="00A35494" w:rsidRPr="00162EFA" w:rsidRDefault="00A35494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39" w:type="dxa"/>
            <w:shd w:val="clear" w:color="000000" w:fill="FFFFFF"/>
            <w:vAlign w:val="center"/>
          </w:tcPr>
          <w:p w:rsidR="00A35494" w:rsidRPr="00162EFA" w:rsidRDefault="00A35494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69" w:type="dxa"/>
            <w:shd w:val="clear" w:color="000000" w:fill="FFFFFF"/>
            <w:vAlign w:val="center"/>
          </w:tcPr>
          <w:p w:rsidR="00A35494" w:rsidRPr="00162EFA" w:rsidRDefault="00A35494" w:rsidP="00996E69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84" w:type="dxa"/>
            <w:shd w:val="clear" w:color="000000" w:fill="FFFFFF"/>
            <w:vAlign w:val="center"/>
          </w:tcPr>
          <w:p w:rsidR="00A35494" w:rsidRPr="00162EFA" w:rsidRDefault="00A35494" w:rsidP="00996E69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shd w:val="clear" w:color="000000" w:fill="FFFFFF"/>
            <w:vAlign w:val="center"/>
          </w:tcPr>
          <w:p w:rsidR="00A35494" w:rsidRPr="00162EFA" w:rsidRDefault="00A35494" w:rsidP="00996E69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gridSpan w:val="2"/>
            <w:vMerge/>
            <w:tcBorders>
              <w:top w:val="nil"/>
            </w:tcBorders>
            <w:shd w:val="clear" w:color="auto" w:fill="auto"/>
          </w:tcPr>
          <w:p w:rsidR="00A35494" w:rsidRPr="00B85B85" w:rsidRDefault="00A35494" w:rsidP="00996E69"/>
        </w:tc>
      </w:tr>
      <w:tr w:rsidR="00A35494" w:rsidRPr="00B85B85" w:rsidTr="00996E69">
        <w:trPr>
          <w:gridAfter w:val="1"/>
          <w:wAfter w:w="10" w:type="dxa"/>
          <w:trHeight w:val="900"/>
        </w:trPr>
        <w:tc>
          <w:tcPr>
            <w:tcW w:w="640" w:type="dxa"/>
            <w:vMerge w:val="restart"/>
            <w:shd w:val="clear" w:color="000000" w:fill="FFFFFF"/>
            <w:vAlign w:val="center"/>
          </w:tcPr>
          <w:p w:rsidR="00A35494" w:rsidRPr="00162EFA" w:rsidRDefault="00A35494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 w:val="restart"/>
            <w:shd w:val="clear" w:color="000000" w:fill="FFFFFF"/>
            <w:vAlign w:val="center"/>
          </w:tcPr>
          <w:p w:rsidR="00A35494" w:rsidRDefault="00A35494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6340E">
              <w:rPr>
                <w:rFonts w:ascii="Times New Roman" w:hAnsi="Times New Roman"/>
                <w:sz w:val="24"/>
                <w:szCs w:val="24"/>
              </w:rPr>
              <w:t xml:space="preserve">еконструкция водонапорных башен </w:t>
            </w:r>
          </w:p>
          <w:p w:rsidR="00A35494" w:rsidRDefault="00A35494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0E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86340E">
              <w:rPr>
                <w:rFonts w:ascii="Times New Roman" w:hAnsi="Times New Roman"/>
                <w:sz w:val="24"/>
                <w:szCs w:val="24"/>
              </w:rPr>
              <w:t>Филипповск</w:t>
            </w:r>
            <w:proofErr w:type="spellEnd"/>
            <w:r w:rsidRPr="008634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35494" w:rsidRPr="00162EFA" w:rsidRDefault="00A35494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0E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86340E">
              <w:rPr>
                <w:rFonts w:ascii="Times New Roman" w:hAnsi="Times New Roman"/>
                <w:sz w:val="24"/>
                <w:szCs w:val="24"/>
              </w:rPr>
              <w:t>Большеворонежский</w:t>
            </w:r>
            <w:proofErr w:type="spellEnd"/>
          </w:p>
        </w:tc>
        <w:tc>
          <w:tcPr>
            <w:tcW w:w="562" w:type="dxa"/>
            <w:vMerge w:val="restart"/>
            <w:shd w:val="clear" w:color="000000" w:fill="FFFFFF"/>
            <w:vAlign w:val="center"/>
          </w:tcPr>
          <w:p w:rsidR="00A35494" w:rsidRPr="00162EFA" w:rsidRDefault="00A35494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040" w:type="dxa"/>
            <w:vMerge w:val="restart"/>
            <w:shd w:val="clear" w:color="000000" w:fill="FFFFFF"/>
            <w:vAlign w:val="bottom"/>
          </w:tcPr>
          <w:p w:rsidR="00A35494" w:rsidRPr="00162EFA" w:rsidRDefault="00A35494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F71BED">
              <w:rPr>
                <w:rFonts w:ascii="Times New Roman" w:hAnsi="Times New Roman"/>
                <w:color w:val="000000"/>
                <w:sz w:val="24"/>
                <w:szCs w:val="24"/>
              </w:rPr>
              <w:t>овышение качества предоставляемых услуг жилищно-коммунального комплекса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A35494" w:rsidRPr="00162EFA" w:rsidRDefault="00A35494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23" w:type="dxa"/>
            <w:shd w:val="clear" w:color="000000" w:fill="FFFFFF"/>
            <w:vAlign w:val="center"/>
          </w:tcPr>
          <w:p w:rsidR="00A35494" w:rsidRPr="00162EFA" w:rsidRDefault="00A35494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  <w:shd w:val="clear" w:color="000000" w:fill="FFFFFF"/>
            <w:vAlign w:val="center"/>
          </w:tcPr>
          <w:p w:rsidR="00A35494" w:rsidRPr="00162EFA" w:rsidRDefault="00A35494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:rsidR="00A35494" w:rsidRPr="00162EFA" w:rsidRDefault="00A35494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000000" w:fill="FFFFFF"/>
            <w:vAlign w:val="center"/>
          </w:tcPr>
          <w:p w:rsidR="00A35494" w:rsidRPr="00162EFA" w:rsidRDefault="00A35494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shd w:val="clear" w:color="000000" w:fill="FFFFFF"/>
            <w:vAlign w:val="center"/>
          </w:tcPr>
          <w:p w:rsidR="00A35494" w:rsidRPr="00162EFA" w:rsidRDefault="00A35494" w:rsidP="00996E69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shd w:val="clear" w:color="000000" w:fill="FFFFFF"/>
            <w:vAlign w:val="center"/>
          </w:tcPr>
          <w:p w:rsidR="00A35494" w:rsidRPr="00162EFA" w:rsidRDefault="00A35494" w:rsidP="00996E69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shd w:val="clear" w:color="000000" w:fill="FFFFFF"/>
            <w:vAlign w:val="center"/>
          </w:tcPr>
          <w:p w:rsidR="00A35494" w:rsidRPr="00162EFA" w:rsidRDefault="00A35494" w:rsidP="00996E69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gridSpan w:val="2"/>
            <w:vMerge/>
            <w:tcBorders>
              <w:top w:val="nil"/>
            </w:tcBorders>
            <w:shd w:val="clear" w:color="auto" w:fill="auto"/>
          </w:tcPr>
          <w:p w:rsidR="00A35494" w:rsidRPr="00B85B85" w:rsidRDefault="00A35494" w:rsidP="00996E69"/>
        </w:tc>
      </w:tr>
      <w:tr w:rsidR="00A35494" w:rsidRPr="00B85B85" w:rsidTr="00996E69">
        <w:trPr>
          <w:gridAfter w:val="1"/>
          <w:wAfter w:w="10" w:type="dxa"/>
          <w:trHeight w:val="900"/>
        </w:trPr>
        <w:tc>
          <w:tcPr>
            <w:tcW w:w="640" w:type="dxa"/>
            <w:vMerge/>
            <w:shd w:val="clear" w:color="000000" w:fill="FFFFFF"/>
            <w:vAlign w:val="center"/>
          </w:tcPr>
          <w:p w:rsidR="00A35494" w:rsidRPr="00162EFA" w:rsidRDefault="00A35494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shd w:val="clear" w:color="000000" w:fill="FFFFFF"/>
            <w:vAlign w:val="bottom"/>
          </w:tcPr>
          <w:p w:rsidR="00A35494" w:rsidRPr="00162EFA" w:rsidRDefault="00A35494" w:rsidP="00996E69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vMerge/>
            <w:shd w:val="clear" w:color="000000" w:fill="FFFFFF"/>
            <w:vAlign w:val="bottom"/>
          </w:tcPr>
          <w:p w:rsidR="00A35494" w:rsidRPr="00162EFA" w:rsidRDefault="00A35494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shd w:val="clear" w:color="000000" w:fill="FFFFFF"/>
            <w:vAlign w:val="bottom"/>
          </w:tcPr>
          <w:p w:rsidR="00A35494" w:rsidRPr="00162EFA" w:rsidRDefault="00A35494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shd w:val="clear" w:color="000000" w:fill="FFFFFF"/>
            <w:vAlign w:val="center"/>
          </w:tcPr>
          <w:p w:rsidR="00A35494" w:rsidRPr="00162EFA" w:rsidRDefault="00A35494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23" w:type="dxa"/>
            <w:shd w:val="clear" w:color="000000" w:fill="FFFFFF"/>
            <w:vAlign w:val="center"/>
          </w:tcPr>
          <w:p w:rsidR="00A35494" w:rsidRPr="00162EFA" w:rsidRDefault="00A35494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202" w:type="dxa"/>
            <w:shd w:val="clear" w:color="000000" w:fill="FFFFFF"/>
            <w:vAlign w:val="center"/>
          </w:tcPr>
          <w:p w:rsidR="00A35494" w:rsidRPr="00162EFA" w:rsidRDefault="00A35494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:rsidR="00A35494" w:rsidRPr="00162EFA" w:rsidRDefault="00A35494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000000" w:fill="FFFFFF"/>
            <w:vAlign w:val="center"/>
          </w:tcPr>
          <w:p w:rsidR="00A35494" w:rsidRPr="00162EFA" w:rsidRDefault="00A35494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769" w:type="dxa"/>
            <w:shd w:val="clear" w:color="000000" w:fill="FFFFFF"/>
            <w:vAlign w:val="center"/>
          </w:tcPr>
          <w:p w:rsidR="00A35494" w:rsidRPr="00162EFA" w:rsidRDefault="00A35494" w:rsidP="00996E69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shd w:val="clear" w:color="000000" w:fill="FFFFFF"/>
            <w:vAlign w:val="center"/>
          </w:tcPr>
          <w:p w:rsidR="00A35494" w:rsidRPr="00162EFA" w:rsidRDefault="00A35494" w:rsidP="00996E69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shd w:val="clear" w:color="000000" w:fill="FFFFFF"/>
            <w:vAlign w:val="center"/>
          </w:tcPr>
          <w:p w:rsidR="00A35494" w:rsidRPr="00162EFA" w:rsidRDefault="00A35494" w:rsidP="00996E69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36" w:type="dxa"/>
            <w:gridSpan w:val="2"/>
            <w:vMerge/>
            <w:tcBorders>
              <w:top w:val="nil"/>
            </w:tcBorders>
            <w:shd w:val="clear" w:color="auto" w:fill="auto"/>
          </w:tcPr>
          <w:p w:rsidR="00A35494" w:rsidRPr="00B85B85" w:rsidRDefault="00A35494" w:rsidP="00996E69"/>
        </w:tc>
      </w:tr>
      <w:tr w:rsidR="00A35494" w:rsidRPr="00B85B85" w:rsidTr="00996E69">
        <w:trPr>
          <w:gridAfter w:val="1"/>
          <w:wAfter w:w="10" w:type="dxa"/>
          <w:trHeight w:val="900"/>
        </w:trPr>
        <w:tc>
          <w:tcPr>
            <w:tcW w:w="640" w:type="dxa"/>
            <w:vMerge w:val="restart"/>
            <w:shd w:val="clear" w:color="000000" w:fill="FFFFFF"/>
            <w:vAlign w:val="center"/>
          </w:tcPr>
          <w:p w:rsidR="00A35494" w:rsidRPr="00162EFA" w:rsidRDefault="00A35494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162E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.2</w:t>
            </w:r>
          </w:p>
        </w:tc>
        <w:tc>
          <w:tcPr>
            <w:tcW w:w="2508" w:type="dxa"/>
            <w:vMerge w:val="restart"/>
            <w:shd w:val="clear" w:color="000000" w:fill="FFFFFF"/>
            <w:vAlign w:val="center"/>
          </w:tcPr>
          <w:p w:rsidR="00A35494" w:rsidRPr="00162EFA" w:rsidRDefault="00A35494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sz w:val="24"/>
                <w:szCs w:val="24"/>
              </w:rPr>
              <w:t>Строительство распределительных сетей водоснабжения</w:t>
            </w:r>
          </w:p>
          <w:p w:rsidR="00A35494" w:rsidRPr="00162EFA" w:rsidRDefault="00A35494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0E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86340E">
              <w:rPr>
                <w:rFonts w:ascii="Times New Roman" w:hAnsi="Times New Roman"/>
                <w:sz w:val="24"/>
                <w:szCs w:val="24"/>
              </w:rPr>
              <w:t>Филипповск</w:t>
            </w:r>
            <w:proofErr w:type="spellEnd"/>
          </w:p>
        </w:tc>
        <w:tc>
          <w:tcPr>
            <w:tcW w:w="562" w:type="dxa"/>
            <w:vMerge w:val="restart"/>
            <w:shd w:val="clear" w:color="000000" w:fill="FFFFFF"/>
            <w:vAlign w:val="center"/>
          </w:tcPr>
          <w:p w:rsidR="00A35494" w:rsidRPr="00162EFA" w:rsidRDefault="00A35494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62EFA">
              <w:rPr>
                <w:rFonts w:ascii="Times New Roman" w:hAnsi="Times New Roman"/>
                <w:sz w:val="24"/>
                <w:szCs w:val="24"/>
              </w:rPr>
              <w:t xml:space="preserve"> км</w:t>
            </w:r>
          </w:p>
        </w:tc>
        <w:tc>
          <w:tcPr>
            <w:tcW w:w="2040" w:type="dxa"/>
            <w:vMerge w:val="restart"/>
            <w:shd w:val="clear" w:color="000000" w:fill="FFFFFF"/>
            <w:vAlign w:val="center"/>
          </w:tcPr>
          <w:p w:rsidR="00A35494" w:rsidRPr="00162EFA" w:rsidRDefault="00A35494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качества предоставляемых услуг жилищно-коммунального комплекса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A35494" w:rsidRPr="00162EFA" w:rsidRDefault="00A35494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23" w:type="dxa"/>
            <w:shd w:val="clear" w:color="000000" w:fill="FFFFFF"/>
            <w:vAlign w:val="center"/>
          </w:tcPr>
          <w:p w:rsidR="00A35494" w:rsidRPr="00162EFA" w:rsidRDefault="00A35494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1202" w:type="dxa"/>
            <w:shd w:val="clear" w:color="000000" w:fill="FFFFFF"/>
            <w:vAlign w:val="center"/>
          </w:tcPr>
          <w:p w:rsidR="00A35494" w:rsidRPr="00162EFA" w:rsidRDefault="00A35494" w:rsidP="00996E69">
            <w:pPr>
              <w:spacing w:after="0"/>
              <w:jc w:val="center"/>
              <w:rPr>
                <w:sz w:val="24"/>
                <w:szCs w:val="24"/>
              </w:rPr>
            </w:pPr>
            <w:r w:rsidRPr="00162E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:rsidR="00A35494" w:rsidRPr="00162EFA" w:rsidRDefault="00A35494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000000" w:fill="FFFFFF"/>
            <w:vAlign w:val="center"/>
          </w:tcPr>
          <w:p w:rsidR="00A35494" w:rsidRPr="00162EFA" w:rsidRDefault="00A35494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769" w:type="dxa"/>
            <w:shd w:val="clear" w:color="000000" w:fill="FFFFFF"/>
            <w:vAlign w:val="center"/>
          </w:tcPr>
          <w:p w:rsidR="00A35494" w:rsidRPr="00162EFA" w:rsidRDefault="00A35494" w:rsidP="00996E69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shd w:val="clear" w:color="000000" w:fill="FFFFFF"/>
            <w:vAlign w:val="center"/>
          </w:tcPr>
          <w:p w:rsidR="00A35494" w:rsidRPr="00162EFA" w:rsidRDefault="00A35494" w:rsidP="00996E69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shd w:val="clear" w:color="000000" w:fill="FFFFFF"/>
            <w:vAlign w:val="center"/>
          </w:tcPr>
          <w:p w:rsidR="00A35494" w:rsidRPr="00162EFA" w:rsidRDefault="00A35494" w:rsidP="00996E69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gridSpan w:val="2"/>
            <w:vMerge/>
            <w:tcBorders>
              <w:top w:val="nil"/>
            </w:tcBorders>
            <w:shd w:val="clear" w:color="auto" w:fill="auto"/>
          </w:tcPr>
          <w:p w:rsidR="00A35494" w:rsidRPr="00B85B85" w:rsidRDefault="00A35494" w:rsidP="00996E69"/>
        </w:tc>
      </w:tr>
      <w:tr w:rsidR="00A35494" w:rsidRPr="00B85B85" w:rsidTr="00996E69">
        <w:trPr>
          <w:gridAfter w:val="1"/>
          <w:wAfter w:w="10" w:type="dxa"/>
          <w:trHeight w:val="1103"/>
        </w:trPr>
        <w:tc>
          <w:tcPr>
            <w:tcW w:w="640" w:type="dxa"/>
            <w:vMerge/>
            <w:shd w:val="clear" w:color="000000" w:fill="FFFFFF"/>
            <w:vAlign w:val="center"/>
          </w:tcPr>
          <w:p w:rsidR="00504D12" w:rsidRPr="00162EFA" w:rsidRDefault="00504D12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shd w:val="clear" w:color="000000" w:fill="FFFFFF"/>
            <w:vAlign w:val="bottom"/>
          </w:tcPr>
          <w:p w:rsidR="00504D12" w:rsidRPr="00162EFA" w:rsidRDefault="00504D12" w:rsidP="00996E69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vMerge/>
            <w:shd w:val="clear" w:color="000000" w:fill="FFFFFF"/>
            <w:vAlign w:val="bottom"/>
          </w:tcPr>
          <w:p w:rsidR="00504D12" w:rsidRPr="00162EFA" w:rsidRDefault="00504D12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shd w:val="clear" w:color="000000" w:fill="FFFFFF"/>
            <w:vAlign w:val="bottom"/>
          </w:tcPr>
          <w:p w:rsidR="00504D12" w:rsidRPr="00162EFA" w:rsidRDefault="00504D12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shd w:val="clear" w:color="000000" w:fill="FFFFFF"/>
            <w:vAlign w:val="center"/>
          </w:tcPr>
          <w:p w:rsidR="00504D12" w:rsidRPr="00162EFA" w:rsidRDefault="00504D12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23" w:type="dxa"/>
            <w:shd w:val="clear" w:color="000000" w:fill="FFFFFF"/>
            <w:vAlign w:val="center"/>
          </w:tcPr>
          <w:p w:rsidR="00504D12" w:rsidRPr="00162EFA" w:rsidRDefault="00504D12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</w:t>
            </w:r>
          </w:p>
        </w:tc>
        <w:tc>
          <w:tcPr>
            <w:tcW w:w="1202" w:type="dxa"/>
            <w:shd w:val="clear" w:color="000000" w:fill="FFFFFF"/>
            <w:vAlign w:val="center"/>
          </w:tcPr>
          <w:p w:rsidR="00504D12" w:rsidRPr="00162EFA" w:rsidRDefault="00504D12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:rsidR="00504D12" w:rsidRPr="00162EFA" w:rsidRDefault="00504D12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000000" w:fill="FFFFFF"/>
            <w:vAlign w:val="center"/>
          </w:tcPr>
          <w:p w:rsidR="00504D12" w:rsidRPr="00162EFA" w:rsidRDefault="00504D12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</w:t>
            </w:r>
          </w:p>
        </w:tc>
        <w:tc>
          <w:tcPr>
            <w:tcW w:w="769" w:type="dxa"/>
            <w:shd w:val="clear" w:color="000000" w:fill="FFFFFF"/>
            <w:vAlign w:val="center"/>
          </w:tcPr>
          <w:p w:rsidR="00504D12" w:rsidRPr="00162EFA" w:rsidRDefault="00504D12" w:rsidP="00996E69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shd w:val="clear" w:color="000000" w:fill="FFFFFF"/>
            <w:vAlign w:val="center"/>
          </w:tcPr>
          <w:p w:rsidR="00504D12" w:rsidRPr="00162EFA" w:rsidRDefault="00504D12" w:rsidP="00996E69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shd w:val="clear" w:color="000000" w:fill="FFFFFF"/>
            <w:vAlign w:val="center"/>
          </w:tcPr>
          <w:p w:rsidR="00504D12" w:rsidRPr="00162EFA" w:rsidRDefault="00504D12" w:rsidP="00996E69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A35494" w:rsidRPr="00B85B85" w:rsidRDefault="00A35494" w:rsidP="00996E69"/>
        </w:tc>
      </w:tr>
      <w:tr w:rsidR="00996E69" w:rsidRPr="00B85B85" w:rsidTr="00996E69">
        <w:trPr>
          <w:trHeight w:val="482"/>
        </w:trPr>
        <w:tc>
          <w:tcPr>
            <w:tcW w:w="640" w:type="dxa"/>
            <w:shd w:val="clear" w:color="000000" w:fill="FFFFFF"/>
            <w:vAlign w:val="center"/>
          </w:tcPr>
          <w:p w:rsidR="00504D12" w:rsidRPr="00162EFA" w:rsidRDefault="00504D12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55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:rsidR="00996E69" w:rsidRPr="00B85B85" w:rsidRDefault="00996E69" w:rsidP="00996E69">
            <w:pPr>
              <w:jc w:val="center"/>
            </w:pPr>
            <w:r w:rsidRPr="00A35494">
              <w:rPr>
                <w:rFonts w:ascii="Times New Roman" w:hAnsi="Times New Roman"/>
                <w:b/>
                <w:sz w:val="24"/>
                <w:szCs w:val="24"/>
              </w:rPr>
              <w:t>Система водо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отведения</w:t>
            </w:r>
          </w:p>
        </w:tc>
        <w:tc>
          <w:tcPr>
            <w:tcW w:w="236" w:type="dxa"/>
            <w:gridSpan w:val="2"/>
            <w:tcBorders>
              <w:bottom w:val="nil"/>
            </w:tcBorders>
            <w:shd w:val="clear" w:color="auto" w:fill="auto"/>
          </w:tcPr>
          <w:p w:rsidR="00996E69" w:rsidRPr="00B85B85" w:rsidRDefault="00996E69" w:rsidP="00996E69"/>
        </w:tc>
      </w:tr>
      <w:tr w:rsidR="00996E69" w:rsidRPr="00B85B85" w:rsidTr="00996E69">
        <w:trPr>
          <w:gridAfter w:val="1"/>
          <w:wAfter w:w="10" w:type="dxa"/>
          <w:trHeight w:val="900"/>
        </w:trPr>
        <w:tc>
          <w:tcPr>
            <w:tcW w:w="640" w:type="dxa"/>
            <w:vMerge w:val="restart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508" w:type="dxa"/>
            <w:vMerge w:val="restart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127">
              <w:rPr>
                <w:rFonts w:ascii="Times New Roman" w:hAnsi="Times New Roman"/>
                <w:sz w:val="24"/>
                <w:szCs w:val="24"/>
              </w:rPr>
              <w:t xml:space="preserve">Капитальный ремонт канализационных сетей с. </w:t>
            </w:r>
            <w:proofErr w:type="spellStart"/>
            <w:r w:rsidRPr="001D4127">
              <w:rPr>
                <w:rFonts w:ascii="Times New Roman" w:hAnsi="Times New Roman"/>
                <w:sz w:val="24"/>
                <w:szCs w:val="24"/>
              </w:rPr>
              <w:t>Филипповск</w:t>
            </w:r>
            <w:proofErr w:type="spellEnd"/>
          </w:p>
        </w:tc>
        <w:tc>
          <w:tcPr>
            <w:tcW w:w="562" w:type="dxa"/>
            <w:vMerge w:val="restart"/>
            <w:shd w:val="clear" w:color="000000" w:fill="FFFFFF"/>
            <w:vAlign w:val="center"/>
          </w:tcPr>
          <w:p w:rsidR="00996E69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км</w:t>
            </w:r>
          </w:p>
        </w:tc>
        <w:tc>
          <w:tcPr>
            <w:tcW w:w="2040" w:type="dxa"/>
            <w:vMerge w:val="restart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санитарного состояния территорий поселения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23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202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Pr="00162E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996E69" w:rsidRPr="00B85B85" w:rsidRDefault="00996E69" w:rsidP="00996E69"/>
        </w:tc>
      </w:tr>
      <w:tr w:rsidR="00996E69" w:rsidRPr="00B85B85" w:rsidTr="00996E69">
        <w:trPr>
          <w:gridAfter w:val="1"/>
          <w:wAfter w:w="10" w:type="dxa"/>
          <w:trHeight w:val="900"/>
        </w:trPr>
        <w:tc>
          <w:tcPr>
            <w:tcW w:w="640" w:type="dxa"/>
            <w:vMerge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vMerge/>
            <w:shd w:val="clear" w:color="000000" w:fill="FFFFFF"/>
            <w:vAlign w:val="bottom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shd w:val="clear" w:color="000000" w:fill="FFFFFF"/>
            <w:vAlign w:val="bottom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2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23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202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939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gridSpan w:val="2"/>
            <w:vMerge/>
            <w:tcBorders>
              <w:top w:val="nil"/>
            </w:tcBorders>
            <w:shd w:val="clear" w:color="auto" w:fill="auto"/>
          </w:tcPr>
          <w:p w:rsidR="00996E69" w:rsidRPr="00B85B85" w:rsidRDefault="00996E69" w:rsidP="00996E69"/>
        </w:tc>
      </w:tr>
      <w:tr w:rsidR="00996E69" w:rsidRPr="00B85B85" w:rsidTr="00996E69">
        <w:trPr>
          <w:gridAfter w:val="1"/>
          <w:wAfter w:w="10" w:type="dxa"/>
          <w:trHeight w:val="900"/>
        </w:trPr>
        <w:tc>
          <w:tcPr>
            <w:tcW w:w="640" w:type="dxa"/>
            <w:vMerge w:val="restart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08" w:type="dxa"/>
            <w:vMerge w:val="restart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sz w:val="24"/>
                <w:szCs w:val="24"/>
              </w:rPr>
              <w:t>Строительство очистных сооружений биологической очистки</w:t>
            </w:r>
          </w:p>
          <w:p w:rsidR="00996E69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0E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86340E">
              <w:rPr>
                <w:rFonts w:ascii="Times New Roman" w:hAnsi="Times New Roman"/>
                <w:sz w:val="24"/>
                <w:szCs w:val="24"/>
              </w:rPr>
              <w:t>Филипповск</w:t>
            </w:r>
            <w:proofErr w:type="spellEnd"/>
            <w:r w:rsidRPr="008634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0E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86340E">
              <w:rPr>
                <w:rFonts w:ascii="Times New Roman" w:hAnsi="Times New Roman"/>
                <w:sz w:val="24"/>
                <w:szCs w:val="24"/>
              </w:rPr>
              <w:t>Большеворонежский</w:t>
            </w:r>
            <w:proofErr w:type="spellEnd"/>
          </w:p>
        </w:tc>
        <w:tc>
          <w:tcPr>
            <w:tcW w:w="562" w:type="dxa"/>
            <w:vMerge w:val="restart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62EFA">
              <w:rPr>
                <w:rFonts w:ascii="Times New Roman" w:hAnsi="Times New Roman"/>
                <w:sz w:val="24"/>
                <w:szCs w:val="24"/>
              </w:rPr>
              <w:t xml:space="preserve"> ед.</w:t>
            </w:r>
          </w:p>
        </w:tc>
        <w:tc>
          <w:tcPr>
            <w:tcW w:w="2040" w:type="dxa"/>
            <w:vMerge w:val="restart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санитарного состояния территорий поселения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23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sz w:val="24"/>
                <w:szCs w:val="24"/>
              </w:rPr>
              <w:t>1567,5</w:t>
            </w:r>
          </w:p>
        </w:tc>
        <w:tc>
          <w:tcPr>
            <w:tcW w:w="1202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sz w:val="24"/>
                <w:szCs w:val="24"/>
              </w:rPr>
              <w:t>1567,5</w:t>
            </w:r>
          </w:p>
        </w:tc>
        <w:tc>
          <w:tcPr>
            <w:tcW w:w="769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gridSpan w:val="2"/>
            <w:vMerge/>
            <w:tcBorders>
              <w:top w:val="nil"/>
            </w:tcBorders>
            <w:shd w:val="clear" w:color="auto" w:fill="auto"/>
          </w:tcPr>
          <w:p w:rsidR="00996E69" w:rsidRPr="00B85B85" w:rsidRDefault="00996E69" w:rsidP="00996E69"/>
        </w:tc>
      </w:tr>
      <w:tr w:rsidR="00996E69" w:rsidRPr="00B85B85" w:rsidTr="00996E69">
        <w:trPr>
          <w:gridAfter w:val="1"/>
          <w:wAfter w:w="10" w:type="dxa"/>
          <w:trHeight w:val="900"/>
        </w:trPr>
        <w:tc>
          <w:tcPr>
            <w:tcW w:w="640" w:type="dxa"/>
            <w:vMerge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vMerge/>
            <w:shd w:val="clear" w:color="000000" w:fill="FFFFFF"/>
            <w:vAlign w:val="bottom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shd w:val="clear" w:color="000000" w:fill="FFFFFF"/>
            <w:vAlign w:val="bottom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2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23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1202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769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996E69" w:rsidRPr="00B85B85" w:rsidRDefault="00996E69" w:rsidP="00996E69"/>
        </w:tc>
      </w:tr>
      <w:tr w:rsidR="00996E69" w:rsidRPr="00B85B85" w:rsidTr="0022563F">
        <w:trPr>
          <w:trHeight w:val="454"/>
        </w:trPr>
        <w:tc>
          <w:tcPr>
            <w:tcW w:w="640" w:type="dxa"/>
            <w:shd w:val="clear" w:color="000000" w:fill="FFFFFF"/>
            <w:vAlign w:val="center"/>
          </w:tcPr>
          <w:p w:rsidR="00504D12" w:rsidRPr="00162EFA" w:rsidRDefault="00504D12" w:rsidP="00996E69">
            <w:pPr>
              <w:spacing w:after="0"/>
              <w:ind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55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:rsidR="00996E69" w:rsidRPr="00B85B85" w:rsidRDefault="00996E69" w:rsidP="00996E69">
            <w:pPr>
              <w:jc w:val="center"/>
            </w:pPr>
            <w:r w:rsidRPr="00A35494">
              <w:rPr>
                <w:rFonts w:ascii="Times New Roman" w:hAnsi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теплоснабжения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96E69" w:rsidRPr="00B85B85" w:rsidRDefault="00996E69" w:rsidP="00996E69"/>
        </w:tc>
      </w:tr>
      <w:tr w:rsidR="00996E69" w:rsidRPr="00B85B85" w:rsidTr="00996E69">
        <w:trPr>
          <w:gridAfter w:val="1"/>
          <w:wAfter w:w="10" w:type="dxa"/>
          <w:trHeight w:val="900"/>
        </w:trPr>
        <w:tc>
          <w:tcPr>
            <w:tcW w:w="640" w:type="dxa"/>
            <w:vMerge w:val="restart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Pr="00162E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.1</w:t>
            </w:r>
          </w:p>
        </w:tc>
        <w:tc>
          <w:tcPr>
            <w:tcW w:w="2508" w:type="dxa"/>
            <w:vMerge w:val="restart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sz w:val="24"/>
                <w:szCs w:val="24"/>
              </w:rPr>
              <w:t>Замена аварийных участков тепловых сетей</w:t>
            </w:r>
          </w:p>
        </w:tc>
        <w:tc>
          <w:tcPr>
            <w:tcW w:w="562" w:type="dxa"/>
            <w:vMerge w:val="restart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Pr="00162E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км</w:t>
            </w:r>
          </w:p>
        </w:tc>
        <w:tc>
          <w:tcPr>
            <w:tcW w:w="2040" w:type="dxa"/>
            <w:vMerge w:val="restart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color w:val="000000"/>
                <w:sz w:val="24"/>
                <w:szCs w:val="24"/>
              </w:rPr>
              <w:t>Снижение уровня износа объектов коммунальной инфраструктуры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23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62EF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02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162E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996E69" w:rsidRPr="00B85B85" w:rsidRDefault="00996E69" w:rsidP="00996E69"/>
        </w:tc>
      </w:tr>
      <w:tr w:rsidR="00996E69" w:rsidRPr="00B85B85" w:rsidTr="00996E69">
        <w:trPr>
          <w:gridAfter w:val="1"/>
          <w:wAfter w:w="10" w:type="dxa"/>
          <w:trHeight w:val="900"/>
        </w:trPr>
        <w:tc>
          <w:tcPr>
            <w:tcW w:w="640" w:type="dxa"/>
            <w:vMerge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vMerge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shd w:val="clear" w:color="000000" w:fill="FFFFFF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2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23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02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62E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gridSpan w:val="2"/>
            <w:vMerge/>
            <w:tcBorders>
              <w:top w:val="nil"/>
            </w:tcBorders>
            <w:shd w:val="clear" w:color="auto" w:fill="auto"/>
          </w:tcPr>
          <w:p w:rsidR="00996E69" w:rsidRPr="00B85B85" w:rsidRDefault="00996E69" w:rsidP="00996E69"/>
        </w:tc>
      </w:tr>
      <w:tr w:rsidR="00996E69" w:rsidRPr="00B85B85" w:rsidTr="0022563F">
        <w:trPr>
          <w:gridAfter w:val="1"/>
          <w:wAfter w:w="10" w:type="dxa"/>
          <w:trHeight w:val="518"/>
        </w:trPr>
        <w:tc>
          <w:tcPr>
            <w:tcW w:w="640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45" w:type="dxa"/>
            <w:gridSpan w:val="11"/>
            <w:shd w:val="clear" w:color="000000" w:fill="FFFFFF"/>
            <w:vAlign w:val="bottom"/>
          </w:tcPr>
          <w:p w:rsidR="00996E69" w:rsidRPr="00FF485D" w:rsidRDefault="00996E69" w:rsidP="00996E69">
            <w:pPr>
              <w:spacing w:after="0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EFA">
              <w:rPr>
                <w:rFonts w:ascii="Times New Roman" w:hAnsi="Times New Roman"/>
                <w:b/>
                <w:sz w:val="24"/>
                <w:szCs w:val="24"/>
              </w:rPr>
              <w:t>Сфера  сбора и вывоза твердых бытовых отходов</w:t>
            </w:r>
          </w:p>
          <w:p w:rsidR="00996E69" w:rsidRPr="00FF485D" w:rsidRDefault="00996E69" w:rsidP="00996E69">
            <w:pPr>
              <w:spacing w:after="0"/>
              <w:ind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</w:tcBorders>
            <w:shd w:val="clear" w:color="auto" w:fill="auto"/>
          </w:tcPr>
          <w:p w:rsidR="00996E69" w:rsidRPr="00B85B85" w:rsidRDefault="00996E69" w:rsidP="00996E69"/>
        </w:tc>
      </w:tr>
      <w:tr w:rsidR="00996E69" w:rsidRPr="00B85B85" w:rsidTr="00996E69">
        <w:trPr>
          <w:gridAfter w:val="1"/>
          <w:wAfter w:w="10" w:type="dxa"/>
          <w:trHeight w:val="1196"/>
        </w:trPr>
        <w:tc>
          <w:tcPr>
            <w:tcW w:w="640" w:type="dxa"/>
            <w:vMerge w:val="restart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Pr="00162E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.1</w:t>
            </w:r>
          </w:p>
        </w:tc>
        <w:tc>
          <w:tcPr>
            <w:tcW w:w="2508" w:type="dxa"/>
            <w:vMerge w:val="restart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Обустройство контейнерных площадок сбора твердых бытовых отходов и мусора </w:t>
            </w:r>
          </w:p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0E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86340E">
              <w:rPr>
                <w:rFonts w:ascii="Times New Roman" w:hAnsi="Times New Roman"/>
                <w:sz w:val="24"/>
                <w:szCs w:val="24"/>
              </w:rPr>
              <w:t>Филипповск</w:t>
            </w:r>
            <w:proofErr w:type="spellEnd"/>
          </w:p>
        </w:tc>
        <w:tc>
          <w:tcPr>
            <w:tcW w:w="562" w:type="dxa"/>
            <w:vMerge w:val="restart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162EFA">
              <w:rPr>
                <w:rFonts w:ascii="Times New Roman" w:hAnsi="Times New Roman"/>
                <w:b/>
                <w:sz w:val="24"/>
                <w:szCs w:val="24"/>
              </w:rPr>
              <w:t xml:space="preserve"> ед.</w:t>
            </w:r>
          </w:p>
        </w:tc>
        <w:tc>
          <w:tcPr>
            <w:tcW w:w="2040" w:type="dxa"/>
            <w:vMerge w:val="restart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надлежащего сбора и утилизации твердых бытовых отходов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23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:rsidR="00996E69" w:rsidRPr="00B85B85" w:rsidRDefault="00996E69" w:rsidP="00996E69"/>
        </w:tc>
      </w:tr>
      <w:tr w:rsidR="00996E69" w:rsidRPr="00B85B85" w:rsidTr="00996E69">
        <w:trPr>
          <w:gridAfter w:val="1"/>
          <w:wAfter w:w="10" w:type="dxa"/>
          <w:trHeight w:val="1196"/>
        </w:trPr>
        <w:tc>
          <w:tcPr>
            <w:tcW w:w="640" w:type="dxa"/>
            <w:vMerge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shd w:val="clear" w:color="000000" w:fill="FFFFFF"/>
            <w:vAlign w:val="bottom"/>
          </w:tcPr>
          <w:p w:rsidR="00996E69" w:rsidRPr="00162EFA" w:rsidRDefault="00996E69" w:rsidP="00996E69">
            <w:pPr>
              <w:spacing w:after="0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vMerge/>
            <w:shd w:val="clear" w:color="000000" w:fill="FFFFFF"/>
            <w:vAlign w:val="bottom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vMerge/>
            <w:shd w:val="clear" w:color="000000" w:fill="FFFFFF"/>
            <w:vAlign w:val="bottom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23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62EF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02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9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62E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4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996E69" w:rsidRPr="00B85B85" w:rsidRDefault="00996E69" w:rsidP="00996E69"/>
        </w:tc>
      </w:tr>
      <w:tr w:rsidR="00996E69" w:rsidRPr="00B85B85" w:rsidTr="00996E69">
        <w:trPr>
          <w:gridAfter w:val="1"/>
          <w:wAfter w:w="10" w:type="dxa"/>
          <w:trHeight w:val="1196"/>
        </w:trPr>
        <w:tc>
          <w:tcPr>
            <w:tcW w:w="640" w:type="dxa"/>
            <w:vMerge w:val="restart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Pr="00162E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.2</w:t>
            </w:r>
          </w:p>
        </w:tc>
        <w:tc>
          <w:tcPr>
            <w:tcW w:w="2508" w:type="dxa"/>
            <w:vMerge w:val="restart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sz w:val="24"/>
                <w:szCs w:val="24"/>
              </w:rPr>
              <w:t xml:space="preserve">Рекультивация территории, на которой ранее располагалась </w:t>
            </w:r>
            <w:r w:rsidRPr="00162EFA">
              <w:rPr>
                <w:rFonts w:ascii="Times New Roman" w:hAnsi="Times New Roman"/>
                <w:sz w:val="24"/>
                <w:szCs w:val="24"/>
              </w:rPr>
              <w:lastRenderedPageBreak/>
              <w:t>несанкционированные свалки и разобранные строения.</w:t>
            </w:r>
          </w:p>
          <w:p w:rsidR="00996E69" w:rsidRPr="00162EFA" w:rsidRDefault="00996E69" w:rsidP="00996E69">
            <w:pPr>
              <w:spacing w:after="0"/>
              <w:ind w:left="-20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vMerge w:val="restart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E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040" w:type="dxa"/>
            <w:vMerge w:val="restart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Улучшение экологического состояния  </w:t>
            </w:r>
            <w:r w:rsidRPr="00162E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окружающей среды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1223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996E69" w:rsidRPr="00B85B85" w:rsidRDefault="00996E69" w:rsidP="00996E69"/>
        </w:tc>
      </w:tr>
      <w:tr w:rsidR="00996E69" w:rsidRPr="00B85B85" w:rsidTr="00996E69">
        <w:trPr>
          <w:gridAfter w:val="1"/>
          <w:wAfter w:w="10" w:type="dxa"/>
          <w:trHeight w:val="974"/>
        </w:trPr>
        <w:tc>
          <w:tcPr>
            <w:tcW w:w="640" w:type="dxa"/>
            <w:vMerge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shd w:val="clear" w:color="000000" w:fill="FFFFFF"/>
            <w:vAlign w:val="bottom"/>
          </w:tcPr>
          <w:p w:rsidR="00996E69" w:rsidRPr="00162EFA" w:rsidRDefault="00996E69" w:rsidP="00996E69">
            <w:pPr>
              <w:spacing w:after="0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vMerge/>
            <w:shd w:val="clear" w:color="000000" w:fill="FFFFFF"/>
            <w:vAlign w:val="bottom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vMerge/>
            <w:shd w:val="clear" w:color="000000" w:fill="FFFFFF"/>
            <w:vAlign w:val="bottom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23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162E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62E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62E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996E69" w:rsidRPr="00B85B85" w:rsidRDefault="00996E69" w:rsidP="00996E69"/>
        </w:tc>
      </w:tr>
      <w:tr w:rsidR="00996E69" w:rsidRPr="00B85B85" w:rsidTr="00996E69">
        <w:trPr>
          <w:gridAfter w:val="1"/>
          <w:wAfter w:w="10" w:type="dxa"/>
          <w:trHeight w:val="844"/>
        </w:trPr>
        <w:tc>
          <w:tcPr>
            <w:tcW w:w="640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3445" w:type="dxa"/>
            <w:gridSpan w:val="11"/>
            <w:shd w:val="clear" w:color="000000" w:fill="FFFFFF"/>
            <w:vAlign w:val="bottom"/>
          </w:tcPr>
          <w:p w:rsidR="00996E69" w:rsidRDefault="00996E69" w:rsidP="0022563F">
            <w:pPr>
              <w:spacing w:after="0"/>
              <w:ind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6E69" w:rsidRPr="00FF485D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EFA">
              <w:rPr>
                <w:rFonts w:ascii="Times New Roman" w:hAnsi="Times New Roman"/>
                <w:b/>
                <w:sz w:val="24"/>
                <w:szCs w:val="24"/>
              </w:rPr>
              <w:t>Система  электросна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бжения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996E69" w:rsidRPr="00B85B85" w:rsidRDefault="00996E69" w:rsidP="00996E69"/>
        </w:tc>
      </w:tr>
      <w:tr w:rsidR="00996E69" w:rsidRPr="00B85B85" w:rsidTr="00996E69">
        <w:trPr>
          <w:gridAfter w:val="1"/>
          <w:wAfter w:w="10" w:type="dxa"/>
          <w:trHeight w:val="866"/>
        </w:trPr>
        <w:tc>
          <w:tcPr>
            <w:tcW w:w="640" w:type="dxa"/>
            <w:vMerge w:val="restart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162E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.1</w:t>
            </w:r>
          </w:p>
        </w:tc>
        <w:tc>
          <w:tcPr>
            <w:tcW w:w="2508" w:type="dxa"/>
            <w:vMerge w:val="restart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color w:val="000000"/>
                <w:sz w:val="24"/>
                <w:szCs w:val="24"/>
              </w:rPr>
              <w:t>Переход на энергосберегающие установки, обеспечивающего экономию электрической энергии уличного освещения</w:t>
            </w:r>
          </w:p>
        </w:tc>
        <w:tc>
          <w:tcPr>
            <w:tcW w:w="562" w:type="dxa"/>
            <w:vMerge w:val="restart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040" w:type="dxa"/>
            <w:vMerge w:val="restart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sz w:val="24"/>
                <w:szCs w:val="24"/>
              </w:rPr>
              <w:t>Повышение надежности работы системы энергосбережения, снижение потерь</w:t>
            </w:r>
          </w:p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2EFA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162EFA">
              <w:rPr>
                <w:rFonts w:ascii="Times New Roman" w:hAnsi="Times New Roman"/>
                <w:sz w:val="24"/>
                <w:szCs w:val="24"/>
              </w:rPr>
              <w:t>. энергии,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23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996E69" w:rsidRPr="00B85B85" w:rsidRDefault="00996E69" w:rsidP="00996E69"/>
        </w:tc>
      </w:tr>
      <w:tr w:rsidR="00996E69" w:rsidRPr="00B85B85" w:rsidTr="00996E69">
        <w:trPr>
          <w:gridAfter w:val="1"/>
          <w:wAfter w:w="10" w:type="dxa"/>
          <w:trHeight w:val="1422"/>
        </w:trPr>
        <w:tc>
          <w:tcPr>
            <w:tcW w:w="640" w:type="dxa"/>
            <w:vMerge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shd w:val="clear" w:color="000000" w:fill="FFFFFF"/>
            <w:vAlign w:val="bottom"/>
          </w:tcPr>
          <w:p w:rsidR="00996E69" w:rsidRPr="00162EFA" w:rsidRDefault="00996E69" w:rsidP="00996E69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vMerge/>
            <w:shd w:val="clear" w:color="000000" w:fill="FFFFFF"/>
            <w:vAlign w:val="bottom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23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2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62E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62E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84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996E69" w:rsidRPr="00B85B85" w:rsidRDefault="00996E69" w:rsidP="00996E69"/>
        </w:tc>
      </w:tr>
      <w:tr w:rsidR="00996E69" w:rsidRPr="00B85B85" w:rsidTr="00996E69">
        <w:trPr>
          <w:gridAfter w:val="1"/>
          <w:wAfter w:w="10" w:type="dxa"/>
          <w:trHeight w:val="1098"/>
        </w:trPr>
        <w:tc>
          <w:tcPr>
            <w:tcW w:w="640" w:type="dxa"/>
            <w:vMerge w:val="restart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162E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.2</w:t>
            </w:r>
          </w:p>
        </w:tc>
        <w:tc>
          <w:tcPr>
            <w:tcW w:w="2508" w:type="dxa"/>
            <w:vMerge w:val="restart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sz w:val="24"/>
                <w:szCs w:val="24"/>
              </w:rPr>
              <w:t>Установка приборов учета уличного освещения</w:t>
            </w:r>
          </w:p>
        </w:tc>
        <w:tc>
          <w:tcPr>
            <w:tcW w:w="562" w:type="dxa"/>
            <w:vMerge w:val="restart"/>
            <w:shd w:val="clear" w:color="000000" w:fill="FFFFFF"/>
            <w:vAlign w:val="bottom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  <w:tcBorders>
              <w:bottom w:val="nil"/>
            </w:tcBorders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sz w:val="24"/>
                <w:szCs w:val="24"/>
              </w:rPr>
              <w:t>Повышение надежности работы системы энергосбережения, снижение потерь</w:t>
            </w:r>
          </w:p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2EFA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162EFA">
              <w:rPr>
                <w:rFonts w:ascii="Times New Roman" w:hAnsi="Times New Roman"/>
                <w:sz w:val="24"/>
                <w:szCs w:val="24"/>
              </w:rPr>
              <w:t>. энергии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23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996E69" w:rsidRPr="00B85B85" w:rsidRDefault="00996E69" w:rsidP="00996E69"/>
        </w:tc>
      </w:tr>
      <w:tr w:rsidR="00996E69" w:rsidRPr="00B85B85" w:rsidTr="00996E69">
        <w:trPr>
          <w:gridAfter w:val="1"/>
          <w:wAfter w:w="10" w:type="dxa"/>
          <w:trHeight w:val="1098"/>
        </w:trPr>
        <w:tc>
          <w:tcPr>
            <w:tcW w:w="640" w:type="dxa"/>
            <w:vMerge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shd w:val="clear" w:color="000000" w:fill="FFFFFF"/>
            <w:vAlign w:val="bottom"/>
          </w:tcPr>
          <w:p w:rsidR="00996E69" w:rsidRPr="00162EFA" w:rsidRDefault="00996E69" w:rsidP="00996E69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vMerge/>
            <w:shd w:val="clear" w:color="000000" w:fill="FFFFFF"/>
            <w:vAlign w:val="bottom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23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62E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9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4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5" w:type="dxa"/>
            <w:shd w:val="clear" w:color="000000" w:fill="FFFFFF"/>
            <w:vAlign w:val="center"/>
          </w:tcPr>
          <w:p w:rsidR="00996E69" w:rsidRPr="00162EFA" w:rsidRDefault="00996E69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996E69" w:rsidRPr="00B85B85" w:rsidRDefault="00996E69" w:rsidP="00996E69"/>
        </w:tc>
      </w:tr>
      <w:tr w:rsidR="00A35494" w:rsidRPr="00DD13A9" w:rsidTr="00996E69">
        <w:trPr>
          <w:gridAfter w:val="3"/>
          <w:wAfter w:w="246" w:type="dxa"/>
          <w:trHeight w:val="605"/>
        </w:trPr>
        <w:tc>
          <w:tcPr>
            <w:tcW w:w="640" w:type="dxa"/>
            <w:shd w:val="clear" w:color="000000" w:fill="FFFFFF"/>
            <w:vAlign w:val="center"/>
          </w:tcPr>
          <w:p w:rsidR="00504D12" w:rsidRPr="00DD13A9" w:rsidRDefault="00504D12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8" w:type="dxa"/>
            <w:shd w:val="clear" w:color="000000" w:fill="FFFFFF"/>
            <w:vAlign w:val="bottom"/>
          </w:tcPr>
          <w:p w:rsidR="00504D12" w:rsidRPr="00DD13A9" w:rsidRDefault="00504D12" w:rsidP="00996E69">
            <w:pPr>
              <w:spacing w:after="0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DD13A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2" w:type="dxa"/>
            <w:shd w:val="clear" w:color="000000" w:fill="FFFFFF"/>
            <w:vAlign w:val="bottom"/>
          </w:tcPr>
          <w:p w:rsidR="00504D12" w:rsidRPr="00DD13A9" w:rsidRDefault="00504D12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000000" w:fill="FFFFFF"/>
          </w:tcPr>
          <w:p w:rsidR="00504D12" w:rsidRPr="00DD13A9" w:rsidRDefault="00504D12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  <w:shd w:val="clear" w:color="000000" w:fill="FFFFFF"/>
            <w:vAlign w:val="center"/>
          </w:tcPr>
          <w:p w:rsidR="00504D12" w:rsidRPr="00DD13A9" w:rsidRDefault="00504D12" w:rsidP="00996E69">
            <w:pPr>
              <w:spacing w:after="0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shd w:val="clear" w:color="000000" w:fill="FFFFFF"/>
            <w:vAlign w:val="center"/>
          </w:tcPr>
          <w:p w:rsidR="00504D12" w:rsidRPr="00DD13A9" w:rsidRDefault="00504D12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3A9">
              <w:rPr>
                <w:rFonts w:ascii="Times New Roman" w:hAnsi="Times New Roman"/>
                <w:b/>
                <w:sz w:val="24"/>
                <w:szCs w:val="24"/>
              </w:rPr>
              <w:t>19310</w:t>
            </w:r>
          </w:p>
        </w:tc>
        <w:tc>
          <w:tcPr>
            <w:tcW w:w="1202" w:type="dxa"/>
            <w:shd w:val="clear" w:color="000000" w:fill="FFFFFF"/>
            <w:vAlign w:val="center"/>
          </w:tcPr>
          <w:p w:rsidR="00504D12" w:rsidRPr="00DD13A9" w:rsidRDefault="00504D12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3A9">
              <w:rPr>
                <w:rFonts w:ascii="Times New Roman" w:hAnsi="Times New Roman"/>
                <w:b/>
                <w:sz w:val="24"/>
                <w:szCs w:val="24"/>
              </w:rPr>
              <w:t>400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:rsidR="00504D12" w:rsidRPr="00DD13A9" w:rsidRDefault="00504D12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3A9">
              <w:rPr>
                <w:rFonts w:ascii="Times New Roman" w:hAnsi="Times New Roman"/>
                <w:b/>
                <w:sz w:val="24"/>
                <w:szCs w:val="24"/>
              </w:rPr>
              <w:t>2790</w:t>
            </w:r>
          </w:p>
        </w:tc>
        <w:tc>
          <w:tcPr>
            <w:tcW w:w="939" w:type="dxa"/>
            <w:shd w:val="clear" w:color="000000" w:fill="FFFFFF"/>
            <w:vAlign w:val="center"/>
          </w:tcPr>
          <w:p w:rsidR="00504D12" w:rsidRPr="00DD13A9" w:rsidRDefault="00504D12" w:rsidP="00996E69">
            <w:pPr>
              <w:spacing w:after="0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3A9">
              <w:rPr>
                <w:rFonts w:ascii="Times New Roman" w:hAnsi="Times New Roman"/>
                <w:b/>
                <w:sz w:val="24"/>
                <w:szCs w:val="24"/>
              </w:rPr>
              <w:t>15100</w:t>
            </w:r>
          </w:p>
        </w:tc>
        <w:tc>
          <w:tcPr>
            <w:tcW w:w="769" w:type="dxa"/>
            <w:shd w:val="clear" w:color="000000" w:fill="FFFFFF"/>
            <w:vAlign w:val="center"/>
          </w:tcPr>
          <w:p w:rsidR="00504D12" w:rsidRPr="00DD13A9" w:rsidRDefault="00504D12" w:rsidP="00996E69">
            <w:pPr>
              <w:spacing w:after="0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3A9">
              <w:rPr>
                <w:rFonts w:ascii="Times New Roman" w:hAnsi="Times New Roman"/>
                <w:b/>
                <w:sz w:val="24"/>
                <w:szCs w:val="24"/>
              </w:rPr>
              <w:t>310</w:t>
            </w:r>
          </w:p>
        </w:tc>
        <w:tc>
          <w:tcPr>
            <w:tcW w:w="784" w:type="dxa"/>
            <w:shd w:val="clear" w:color="000000" w:fill="FFFFFF"/>
            <w:vAlign w:val="center"/>
          </w:tcPr>
          <w:p w:rsidR="00504D12" w:rsidRPr="00DD13A9" w:rsidRDefault="00504D12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3A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5" w:type="dxa"/>
            <w:shd w:val="clear" w:color="000000" w:fill="FFFFFF"/>
            <w:vAlign w:val="center"/>
          </w:tcPr>
          <w:p w:rsidR="00504D12" w:rsidRPr="00DD13A9" w:rsidRDefault="00504D12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3A9">
              <w:rPr>
                <w:rFonts w:ascii="Times New Roman" w:hAnsi="Times New Roman"/>
                <w:b/>
                <w:sz w:val="24"/>
                <w:szCs w:val="24"/>
              </w:rPr>
              <w:t>600</w:t>
            </w:r>
          </w:p>
        </w:tc>
      </w:tr>
      <w:tr w:rsidR="00A35494" w:rsidRPr="00DD13A9" w:rsidTr="00996E69">
        <w:trPr>
          <w:gridAfter w:val="3"/>
          <w:wAfter w:w="246" w:type="dxa"/>
          <w:trHeight w:val="699"/>
        </w:trPr>
        <w:tc>
          <w:tcPr>
            <w:tcW w:w="640" w:type="dxa"/>
            <w:shd w:val="clear" w:color="000000" w:fill="FFFFFF"/>
            <w:vAlign w:val="center"/>
          </w:tcPr>
          <w:p w:rsidR="00504D12" w:rsidRPr="00DD13A9" w:rsidRDefault="00504D12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8" w:type="dxa"/>
            <w:shd w:val="clear" w:color="000000" w:fill="FFFFFF"/>
            <w:vAlign w:val="center"/>
          </w:tcPr>
          <w:p w:rsidR="00504D12" w:rsidRPr="00DD13A9" w:rsidRDefault="00504D12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2" w:type="dxa"/>
            <w:shd w:val="clear" w:color="000000" w:fill="FFFFFF"/>
            <w:vAlign w:val="bottom"/>
          </w:tcPr>
          <w:p w:rsidR="00504D12" w:rsidRPr="00DD13A9" w:rsidRDefault="00504D12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shd w:val="clear" w:color="000000" w:fill="FFFFFF"/>
          </w:tcPr>
          <w:p w:rsidR="00504D12" w:rsidRPr="00DD13A9" w:rsidRDefault="00504D12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  <w:shd w:val="clear" w:color="000000" w:fill="FFFFFF"/>
            <w:vAlign w:val="center"/>
          </w:tcPr>
          <w:p w:rsidR="00504D12" w:rsidRPr="00DD13A9" w:rsidRDefault="00504D12" w:rsidP="00996E69">
            <w:pPr>
              <w:spacing w:after="0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shd w:val="clear" w:color="000000" w:fill="FFFFFF"/>
            <w:vAlign w:val="center"/>
          </w:tcPr>
          <w:p w:rsidR="00504D12" w:rsidRPr="00DD13A9" w:rsidRDefault="00504D12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3A9">
              <w:rPr>
                <w:rFonts w:ascii="Times New Roman" w:hAnsi="Times New Roman"/>
                <w:b/>
                <w:sz w:val="24"/>
                <w:szCs w:val="24"/>
              </w:rPr>
              <w:t>15817,5</w:t>
            </w:r>
          </w:p>
        </w:tc>
        <w:tc>
          <w:tcPr>
            <w:tcW w:w="1202" w:type="dxa"/>
            <w:shd w:val="clear" w:color="000000" w:fill="FFFFFF"/>
            <w:vAlign w:val="center"/>
          </w:tcPr>
          <w:p w:rsidR="00504D12" w:rsidRPr="00DD13A9" w:rsidRDefault="00504D12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3A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:rsidR="00504D12" w:rsidRPr="00DD13A9" w:rsidRDefault="00504D12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3A9">
              <w:rPr>
                <w:rFonts w:ascii="Times New Roman" w:hAnsi="Times New Roman"/>
                <w:b/>
                <w:sz w:val="24"/>
                <w:szCs w:val="24"/>
              </w:rPr>
              <w:t>2250</w:t>
            </w:r>
          </w:p>
        </w:tc>
        <w:tc>
          <w:tcPr>
            <w:tcW w:w="939" w:type="dxa"/>
            <w:shd w:val="clear" w:color="000000" w:fill="FFFFFF"/>
            <w:vAlign w:val="center"/>
          </w:tcPr>
          <w:p w:rsidR="00504D12" w:rsidRPr="00DD13A9" w:rsidRDefault="00504D12" w:rsidP="00996E69">
            <w:pPr>
              <w:spacing w:after="0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3A9">
              <w:rPr>
                <w:rFonts w:ascii="Times New Roman" w:hAnsi="Times New Roman"/>
                <w:b/>
                <w:sz w:val="24"/>
                <w:szCs w:val="24"/>
              </w:rPr>
              <w:t>13567,5</w:t>
            </w:r>
          </w:p>
        </w:tc>
        <w:tc>
          <w:tcPr>
            <w:tcW w:w="769" w:type="dxa"/>
            <w:shd w:val="clear" w:color="000000" w:fill="FFFFFF"/>
            <w:vAlign w:val="center"/>
          </w:tcPr>
          <w:p w:rsidR="00504D12" w:rsidRPr="00DD13A9" w:rsidRDefault="00504D12" w:rsidP="00996E69">
            <w:pPr>
              <w:spacing w:after="0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3A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84" w:type="dxa"/>
            <w:shd w:val="clear" w:color="000000" w:fill="FFFFFF"/>
            <w:vAlign w:val="center"/>
          </w:tcPr>
          <w:p w:rsidR="00504D12" w:rsidRPr="00DD13A9" w:rsidRDefault="00504D12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3A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5" w:type="dxa"/>
            <w:shd w:val="clear" w:color="000000" w:fill="FFFFFF"/>
            <w:vAlign w:val="center"/>
          </w:tcPr>
          <w:p w:rsidR="00504D12" w:rsidRPr="00DD13A9" w:rsidRDefault="00504D12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3A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35494" w:rsidRPr="00DD13A9" w:rsidTr="00996E69">
        <w:trPr>
          <w:gridAfter w:val="3"/>
          <w:wAfter w:w="246" w:type="dxa"/>
          <w:trHeight w:val="699"/>
        </w:trPr>
        <w:tc>
          <w:tcPr>
            <w:tcW w:w="640" w:type="dxa"/>
            <w:shd w:val="clear" w:color="000000" w:fill="FFFFFF"/>
            <w:vAlign w:val="center"/>
          </w:tcPr>
          <w:p w:rsidR="00504D12" w:rsidRPr="00DD13A9" w:rsidRDefault="00504D12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8" w:type="dxa"/>
            <w:shd w:val="clear" w:color="000000" w:fill="FFFFFF"/>
            <w:vAlign w:val="center"/>
          </w:tcPr>
          <w:p w:rsidR="00504D12" w:rsidRPr="00DD13A9" w:rsidRDefault="00504D12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2" w:type="dxa"/>
            <w:shd w:val="clear" w:color="000000" w:fill="FFFFFF"/>
            <w:vAlign w:val="bottom"/>
          </w:tcPr>
          <w:p w:rsidR="00504D12" w:rsidRPr="00DD13A9" w:rsidRDefault="00504D12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shd w:val="clear" w:color="000000" w:fill="FFFFFF"/>
          </w:tcPr>
          <w:p w:rsidR="00504D12" w:rsidRPr="00DD13A9" w:rsidRDefault="00504D12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  <w:shd w:val="clear" w:color="000000" w:fill="FFFFFF"/>
            <w:vAlign w:val="center"/>
          </w:tcPr>
          <w:p w:rsidR="00504D12" w:rsidRPr="00DD13A9" w:rsidRDefault="00504D12" w:rsidP="00996E69">
            <w:pPr>
              <w:spacing w:after="0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shd w:val="clear" w:color="000000" w:fill="FFFFFF"/>
            <w:vAlign w:val="center"/>
          </w:tcPr>
          <w:p w:rsidR="00504D12" w:rsidRPr="00DD13A9" w:rsidRDefault="00504D12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3A9">
              <w:rPr>
                <w:rFonts w:ascii="Times New Roman" w:hAnsi="Times New Roman"/>
                <w:b/>
                <w:sz w:val="24"/>
                <w:szCs w:val="24"/>
              </w:rPr>
              <w:t>3492,5</w:t>
            </w:r>
          </w:p>
        </w:tc>
        <w:tc>
          <w:tcPr>
            <w:tcW w:w="1202" w:type="dxa"/>
            <w:shd w:val="clear" w:color="000000" w:fill="FFFFFF"/>
            <w:vAlign w:val="center"/>
          </w:tcPr>
          <w:p w:rsidR="00504D12" w:rsidRPr="00DD13A9" w:rsidRDefault="00504D12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3A9">
              <w:rPr>
                <w:rFonts w:ascii="Times New Roman" w:hAnsi="Times New Roman"/>
                <w:b/>
                <w:sz w:val="24"/>
                <w:szCs w:val="24"/>
              </w:rPr>
              <w:t>400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:rsidR="00504D12" w:rsidRPr="00DD13A9" w:rsidRDefault="00504D12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3A9">
              <w:rPr>
                <w:rFonts w:ascii="Times New Roman" w:hAnsi="Times New Roman"/>
                <w:b/>
                <w:sz w:val="24"/>
                <w:szCs w:val="24"/>
              </w:rPr>
              <w:t>540</w:t>
            </w:r>
          </w:p>
        </w:tc>
        <w:tc>
          <w:tcPr>
            <w:tcW w:w="939" w:type="dxa"/>
            <w:shd w:val="clear" w:color="000000" w:fill="FFFFFF"/>
            <w:vAlign w:val="center"/>
          </w:tcPr>
          <w:p w:rsidR="00504D12" w:rsidRPr="00DD13A9" w:rsidRDefault="00504D12" w:rsidP="00996E69">
            <w:pPr>
              <w:spacing w:after="0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3A9">
              <w:rPr>
                <w:rFonts w:ascii="Times New Roman" w:hAnsi="Times New Roman"/>
                <w:b/>
                <w:sz w:val="24"/>
                <w:szCs w:val="24"/>
              </w:rPr>
              <w:t>1532,5</w:t>
            </w:r>
          </w:p>
        </w:tc>
        <w:tc>
          <w:tcPr>
            <w:tcW w:w="769" w:type="dxa"/>
            <w:shd w:val="clear" w:color="000000" w:fill="FFFFFF"/>
            <w:vAlign w:val="center"/>
          </w:tcPr>
          <w:p w:rsidR="00504D12" w:rsidRPr="00DD13A9" w:rsidRDefault="00504D12" w:rsidP="00996E69">
            <w:pPr>
              <w:spacing w:after="0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3A9">
              <w:rPr>
                <w:rFonts w:ascii="Times New Roman" w:hAnsi="Times New Roman"/>
                <w:b/>
                <w:sz w:val="24"/>
                <w:szCs w:val="24"/>
              </w:rPr>
              <w:t>310</w:t>
            </w:r>
          </w:p>
        </w:tc>
        <w:tc>
          <w:tcPr>
            <w:tcW w:w="784" w:type="dxa"/>
            <w:shd w:val="clear" w:color="000000" w:fill="FFFFFF"/>
            <w:vAlign w:val="center"/>
          </w:tcPr>
          <w:p w:rsidR="00504D12" w:rsidRPr="00DD13A9" w:rsidRDefault="00504D12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3A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5" w:type="dxa"/>
            <w:shd w:val="clear" w:color="000000" w:fill="FFFFFF"/>
            <w:vAlign w:val="center"/>
          </w:tcPr>
          <w:p w:rsidR="00504D12" w:rsidRPr="00DD13A9" w:rsidRDefault="00504D12" w:rsidP="00996E69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3A9">
              <w:rPr>
                <w:rFonts w:ascii="Times New Roman" w:hAnsi="Times New Roman"/>
                <w:b/>
                <w:sz w:val="24"/>
                <w:szCs w:val="24"/>
              </w:rPr>
              <w:t>600</w:t>
            </w:r>
          </w:p>
        </w:tc>
      </w:tr>
    </w:tbl>
    <w:p w:rsidR="000077B6" w:rsidRDefault="00A35494" w:rsidP="000077B6">
      <w:pPr>
        <w:spacing w:after="0" w:line="240" w:lineRule="auto"/>
        <w:jc w:val="both"/>
        <w:rPr>
          <w:b/>
        </w:rPr>
      </w:pPr>
      <w:r>
        <w:rPr>
          <w:b/>
        </w:rPr>
        <w:br w:type="textWrapping" w:clear="all"/>
      </w:r>
    </w:p>
    <w:p w:rsidR="000077B6" w:rsidRPr="00623A0F" w:rsidRDefault="000077B6" w:rsidP="000077B6">
      <w:pPr>
        <w:spacing w:after="0" w:line="240" w:lineRule="auto"/>
        <w:jc w:val="both"/>
        <w:rPr>
          <w:b/>
        </w:rPr>
      </w:pPr>
    </w:p>
    <w:p w:rsidR="000077B6" w:rsidRPr="000439A9" w:rsidRDefault="000077B6" w:rsidP="000077B6">
      <w:pPr>
        <w:rPr>
          <w:rFonts w:ascii="Times New Roman" w:hAnsi="Times New Roman"/>
          <w:sz w:val="28"/>
          <w:szCs w:val="28"/>
        </w:rPr>
      </w:pPr>
      <w:r w:rsidRPr="000439A9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FF485D">
        <w:rPr>
          <w:rFonts w:ascii="Times New Roman" w:hAnsi="Times New Roman"/>
          <w:sz w:val="28"/>
          <w:szCs w:val="28"/>
        </w:rPr>
        <w:t xml:space="preserve">                       Глава Фи</w:t>
      </w:r>
      <w:r w:rsidRPr="000439A9">
        <w:rPr>
          <w:rFonts w:ascii="Times New Roman" w:hAnsi="Times New Roman"/>
          <w:sz w:val="28"/>
          <w:szCs w:val="28"/>
        </w:rPr>
        <w:t>липповского  МО                                          А.А.Федосеев</w:t>
      </w:r>
    </w:p>
    <w:p w:rsidR="00465B3E" w:rsidRDefault="00465B3E"/>
    <w:p w:rsidR="007C4EFC" w:rsidRDefault="007C4EFC"/>
    <w:sectPr w:rsidR="007C4EFC" w:rsidSect="000820E0">
      <w:pgSz w:w="16838" w:h="11906" w:orient="landscape"/>
      <w:pgMar w:top="426" w:right="170" w:bottom="851" w:left="22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EBB" w:rsidRDefault="007F4EBB" w:rsidP="006827EB">
      <w:pPr>
        <w:spacing w:after="0" w:line="240" w:lineRule="auto"/>
      </w:pPr>
      <w:r>
        <w:separator/>
      </w:r>
    </w:p>
  </w:endnote>
  <w:endnote w:type="continuationSeparator" w:id="0">
    <w:p w:rsidR="007F4EBB" w:rsidRDefault="007F4EBB" w:rsidP="00682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Journal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494" w:rsidRPr="00620730" w:rsidRDefault="00847D69" w:rsidP="000820E0">
    <w:pPr>
      <w:pStyle w:val="af4"/>
      <w:framePr w:wrap="around" w:vAnchor="text" w:hAnchor="margin" w:xAlign="right" w:y="1"/>
      <w:rPr>
        <w:rStyle w:val="af6"/>
        <w:b/>
      </w:rPr>
    </w:pPr>
    <w:r w:rsidRPr="00620730">
      <w:rPr>
        <w:rStyle w:val="af6"/>
      </w:rPr>
      <w:fldChar w:fldCharType="begin"/>
    </w:r>
    <w:r w:rsidR="00A35494" w:rsidRPr="00620730">
      <w:rPr>
        <w:rStyle w:val="af6"/>
      </w:rPr>
      <w:instrText xml:space="preserve">PAGE  </w:instrText>
    </w:r>
    <w:r w:rsidRPr="00620730">
      <w:rPr>
        <w:rStyle w:val="af6"/>
      </w:rPr>
      <w:fldChar w:fldCharType="separate"/>
    </w:r>
    <w:r w:rsidR="00A35494">
      <w:rPr>
        <w:rStyle w:val="af6"/>
        <w:noProof/>
      </w:rPr>
      <w:t>6</w:t>
    </w:r>
    <w:r w:rsidRPr="00620730">
      <w:rPr>
        <w:rStyle w:val="af6"/>
      </w:rPr>
      <w:fldChar w:fldCharType="end"/>
    </w:r>
  </w:p>
  <w:p w:rsidR="00A35494" w:rsidRPr="00EA625D" w:rsidRDefault="00847D69" w:rsidP="000820E0">
    <w:pPr>
      <w:pStyle w:val="af4"/>
      <w:pBdr>
        <w:top w:val="single" w:sz="4" w:space="1" w:color="auto"/>
      </w:pBdr>
      <w:rPr>
        <w:rFonts w:ascii="Journal" w:hAnsi="Journal"/>
        <w:b/>
        <w:sz w:val="20"/>
      </w:rPr>
    </w:pPr>
    <w:r w:rsidRPr="00847D6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30" o:spid="_x0000_s1025" type="#_x0000_t75" alt="cnis_logo" style="position:absolute;margin-left:0;margin-top:2.25pt;width:22pt;height:27pt;z-index:251658240;visibility:visible">
          <v:imagedata r:id="rId1" o:title="" cropright="9998f"/>
        </v:shape>
      </w:pict>
    </w:r>
    <w:r w:rsidR="00A35494">
      <w:rPr>
        <w:rFonts w:ascii="Journal" w:hAnsi="Journal"/>
        <w:b/>
        <w:iCs/>
        <w:sz w:val="20"/>
      </w:rPr>
      <w:t xml:space="preserve">      </w:t>
    </w:r>
    <w:r w:rsidR="00A35494">
      <w:rPr>
        <w:rFonts w:ascii="Journal" w:hAnsi="Journal"/>
        <w:b/>
        <w:iCs/>
        <w:sz w:val="20"/>
        <w:lang w:val="en-US"/>
      </w:rPr>
      <w:t xml:space="preserve">   </w:t>
    </w:r>
    <w:r w:rsidR="00A35494">
      <w:rPr>
        <w:rFonts w:ascii="Journal Cyr" w:hAnsi="Journal Cyr"/>
        <w:b/>
        <w:iCs/>
        <w:sz w:val="20"/>
      </w:rPr>
      <w:t>Центр муниципальной экономики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EBB" w:rsidRDefault="007F4EBB" w:rsidP="006827EB">
      <w:pPr>
        <w:spacing w:after="0" w:line="240" w:lineRule="auto"/>
      </w:pPr>
      <w:r>
        <w:separator/>
      </w:r>
    </w:p>
  </w:footnote>
  <w:footnote w:type="continuationSeparator" w:id="0">
    <w:p w:rsidR="007F4EBB" w:rsidRDefault="007F4EBB" w:rsidP="00682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494" w:rsidRPr="00EA625D" w:rsidRDefault="00A35494" w:rsidP="000820E0">
    <w:pPr>
      <w:pStyle w:val="af7"/>
      <w:pBdr>
        <w:bottom w:val="single" w:sz="4" w:space="1" w:color="auto"/>
      </w:pBdr>
      <w:jc w:val="center"/>
      <w:rPr>
        <w:sz w:val="18"/>
        <w:szCs w:val="18"/>
      </w:rPr>
    </w:pPr>
    <w:r w:rsidRPr="00EA625D">
      <w:rPr>
        <w:rFonts w:ascii="Journal Cyr" w:hAnsi="Journal Cyr"/>
        <w:b/>
        <w:bCs/>
        <w:sz w:val="18"/>
        <w:szCs w:val="18"/>
      </w:rPr>
      <w:t xml:space="preserve">Государственный контракт № </w:t>
    </w:r>
    <w:r w:rsidRPr="00EA625D">
      <w:rPr>
        <w:rFonts w:cs="Arial"/>
        <w:b/>
        <w:bCs/>
        <w:sz w:val="18"/>
        <w:szCs w:val="18"/>
      </w:rPr>
      <w:t xml:space="preserve">867-06-ЭК/2007 от 29.05.2007 г. </w:t>
    </w:r>
    <w:r w:rsidRPr="00EA625D">
      <w:rPr>
        <w:b/>
        <w:bCs/>
        <w:sz w:val="18"/>
        <w:szCs w:val="18"/>
      </w:rPr>
      <w:t>с</w:t>
    </w:r>
    <w:r>
      <w:rPr>
        <w:rFonts w:ascii="Journal Cyr" w:hAnsi="Journal Cyr"/>
        <w:b/>
        <w:bCs/>
        <w:sz w:val="18"/>
        <w:szCs w:val="18"/>
      </w:rPr>
      <w:t xml:space="preserve"> РЭК Тверской области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D6C2CA8"/>
    <w:multiLevelType w:val="hybridMultilevel"/>
    <w:tmpl w:val="745A0B98"/>
    <w:lvl w:ilvl="0" w:tplc="3134090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202A3129"/>
    <w:multiLevelType w:val="hybridMultilevel"/>
    <w:tmpl w:val="71DEC832"/>
    <w:lvl w:ilvl="0" w:tplc="F482B72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4">
    <w:nsid w:val="22276F4F"/>
    <w:multiLevelType w:val="hybridMultilevel"/>
    <w:tmpl w:val="02C0E5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AFB222A"/>
    <w:multiLevelType w:val="hybridMultilevel"/>
    <w:tmpl w:val="D57CA2AE"/>
    <w:lvl w:ilvl="0" w:tplc="CE82CE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6CD23DB"/>
    <w:multiLevelType w:val="hybridMultilevel"/>
    <w:tmpl w:val="ACB06F1A"/>
    <w:lvl w:ilvl="0" w:tplc="D1AEAFB2">
      <w:start w:val="1"/>
      <w:numFmt w:val="decimal"/>
      <w:lvlText w:val="%1."/>
      <w:lvlJc w:val="left"/>
      <w:pPr>
        <w:ind w:left="1185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38E02A4E"/>
    <w:multiLevelType w:val="hybridMultilevel"/>
    <w:tmpl w:val="58D2CC02"/>
    <w:lvl w:ilvl="0" w:tplc="9F505AA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10801A5"/>
    <w:multiLevelType w:val="hybridMultilevel"/>
    <w:tmpl w:val="AD7A98C0"/>
    <w:lvl w:ilvl="0" w:tplc="9F505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422CD9"/>
    <w:multiLevelType w:val="hybridMultilevel"/>
    <w:tmpl w:val="676C1C0C"/>
    <w:lvl w:ilvl="0" w:tplc="2F924B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A5A191D"/>
    <w:multiLevelType w:val="hybridMultilevel"/>
    <w:tmpl w:val="D57CA2AE"/>
    <w:lvl w:ilvl="0" w:tplc="CE82CE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255480B"/>
    <w:multiLevelType w:val="hybridMultilevel"/>
    <w:tmpl w:val="431E34F8"/>
    <w:lvl w:ilvl="0" w:tplc="9F505A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5D34F25"/>
    <w:multiLevelType w:val="hybridMultilevel"/>
    <w:tmpl w:val="97CCD77C"/>
    <w:lvl w:ilvl="0" w:tplc="34282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150EFD"/>
    <w:multiLevelType w:val="hybridMultilevel"/>
    <w:tmpl w:val="53D6BC72"/>
    <w:lvl w:ilvl="0" w:tplc="FE00E8C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F450216A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39D4D1C8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734EF6AA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6AD62176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3432CFEE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57723C5E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5C021EDA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1BB2C68E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7C50621A"/>
    <w:multiLevelType w:val="hybridMultilevel"/>
    <w:tmpl w:val="84DC64E0"/>
    <w:lvl w:ilvl="0" w:tplc="3DD464E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1"/>
  </w:num>
  <w:num w:numId="5">
    <w:abstractNumId w:val="8"/>
  </w:num>
  <w:num w:numId="6">
    <w:abstractNumId w:val="13"/>
  </w:num>
  <w:num w:numId="7">
    <w:abstractNumId w:val="6"/>
  </w:num>
  <w:num w:numId="8">
    <w:abstractNumId w:val="2"/>
  </w:num>
  <w:num w:numId="9">
    <w:abstractNumId w:val="10"/>
  </w:num>
  <w:num w:numId="10">
    <w:abstractNumId w:val="1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5"/>
  </w:num>
  <w:num w:numId="14">
    <w:abstractNumId w:val="1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3794"/>
    <o:shapelayout v:ext="edit">
      <o:idmap v:ext="edit" data="1"/>
    </o:shapelayout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0077B6"/>
    <w:rsid w:val="00000868"/>
    <w:rsid w:val="000009F2"/>
    <w:rsid w:val="0000233C"/>
    <w:rsid w:val="00002C24"/>
    <w:rsid w:val="0000308C"/>
    <w:rsid w:val="00003873"/>
    <w:rsid w:val="00003F03"/>
    <w:rsid w:val="00006A7B"/>
    <w:rsid w:val="000077B6"/>
    <w:rsid w:val="00010C3A"/>
    <w:rsid w:val="00011FFF"/>
    <w:rsid w:val="0001362B"/>
    <w:rsid w:val="00013DBA"/>
    <w:rsid w:val="00014149"/>
    <w:rsid w:val="00015FD6"/>
    <w:rsid w:val="0001673B"/>
    <w:rsid w:val="00017CCF"/>
    <w:rsid w:val="00020CC5"/>
    <w:rsid w:val="00021DD2"/>
    <w:rsid w:val="00022EDD"/>
    <w:rsid w:val="00022FD8"/>
    <w:rsid w:val="00023A42"/>
    <w:rsid w:val="00024BCE"/>
    <w:rsid w:val="00026363"/>
    <w:rsid w:val="00026741"/>
    <w:rsid w:val="000331CD"/>
    <w:rsid w:val="0003341B"/>
    <w:rsid w:val="00033A81"/>
    <w:rsid w:val="00033C13"/>
    <w:rsid w:val="00033F6B"/>
    <w:rsid w:val="00034167"/>
    <w:rsid w:val="000350FF"/>
    <w:rsid w:val="000355DE"/>
    <w:rsid w:val="00035968"/>
    <w:rsid w:val="00035BD1"/>
    <w:rsid w:val="00035E18"/>
    <w:rsid w:val="0003680F"/>
    <w:rsid w:val="00036844"/>
    <w:rsid w:val="000438BC"/>
    <w:rsid w:val="00045580"/>
    <w:rsid w:val="00046E6C"/>
    <w:rsid w:val="00052686"/>
    <w:rsid w:val="0005381D"/>
    <w:rsid w:val="00054A41"/>
    <w:rsid w:val="00055146"/>
    <w:rsid w:val="00056485"/>
    <w:rsid w:val="00056AD7"/>
    <w:rsid w:val="00062405"/>
    <w:rsid w:val="00063516"/>
    <w:rsid w:val="00063658"/>
    <w:rsid w:val="00064585"/>
    <w:rsid w:val="00064DAD"/>
    <w:rsid w:val="00066E48"/>
    <w:rsid w:val="00066F6D"/>
    <w:rsid w:val="00067837"/>
    <w:rsid w:val="00070697"/>
    <w:rsid w:val="00071722"/>
    <w:rsid w:val="00071F73"/>
    <w:rsid w:val="00072614"/>
    <w:rsid w:val="00073067"/>
    <w:rsid w:val="0007479A"/>
    <w:rsid w:val="000765C4"/>
    <w:rsid w:val="0007781A"/>
    <w:rsid w:val="00080515"/>
    <w:rsid w:val="00080836"/>
    <w:rsid w:val="00081536"/>
    <w:rsid w:val="00081735"/>
    <w:rsid w:val="00081D1B"/>
    <w:rsid w:val="000820E0"/>
    <w:rsid w:val="00082134"/>
    <w:rsid w:val="00082F0F"/>
    <w:rsid w:val="000849FC"/>
    <w:rsid w:val="00086EA8"/>
    <w:rsid w:val="00090327"/>
    <w:rsid w:val="00090703"/>
    <w:rsid w:val="00090B25"/>
    <w:rsid w:val="00092749"/>
    <w:rsid w:val="00092C6A"/>
    <w:rsid w:val="0009318E"/>
    <w:rsid w:val="000945D4"/>
    <w:rsid w:val="00097D88"/>
    <w:rsid w:val="000A01E8"/>
    <w:rsid w:val="000A0489"/>
    <w:rsid w:val="000A0635"/>
    <w:rsid w:val="000A063D"/>
    <w:rsid w:val="000A14EB"/>
    <w:rsid w:val="000A1549"/>
    <w:rsid w:val="000A1C08"/>
    <w:rsid w:val="000A28EE"/>
    <w:rsid w:val="000A37E2"/>
    <w:rsid w:val="000A3B68"/>
    <w:rsid w:val="000B0548"/>
    <w:rsid w:val="000B12D6"/>
    <w:rsid w:val="000B19DF"/>
    <w:rsid w:val="000B1FD0"/>
    <w:rsid w:val="000B28FD"/>
    <w:rsid w:val="000B290B"/>
    <w:rsid w:val="000B31E5"/>
    <w:rsid w:val="000B32D6"/>
    <w:rsid w:val="000B3CB7"/>
    <w:rsid w:val="000B4C18"/>
    <w:rsid w:val="000B6909"/>
    <w:rsid w:val="000B6FF3"/>
    <w:rsid w:val="000B7182"/>
    <w:rsid w:val="000B7A73"/>
    <w:rsid w:val="000C0415"/>
    <w:rsid w:val="000C0ACD"/>
    <w:rsid w:val="000C463E"/>
    <w:rsid w:val="000C5278"/>
    <w:rsid w:val="000C62B3"/>
    <w:rsid w:val="000C735B"/>
    <w:rsid w:val="000C7756"/>
    <w:rsid w:val="000D22BA"/>
    <w:rsid w:val="000D2531"/>
    <w:rsid w:val="000D4933"/>
    <w:rsid w:val="000D57A8"/>
    <w:rsid w:val="000D768C"/>
    <w:rsid w:val="000D7E8E"/>
    <w:rsid w:val="000E1088"/>
    <w:rsid w:val="000E1528"/>
    <w:rsid w:val="000E2B68"/>
    <w:rsid w:val="000E5C07"/>
    <w:rsid w:val="000E5CFA"/>
    <w:rsid w:val="000E74C7"/>
    <w:rsid w:val="000E7B64"/>
    <w:rsid w:val="000F2F99"/>
    <w:rsid w:val="000F4688"/>
    <w:rsid w:val="000F510F"/>
    <w:rsid w:val="000F53CC"/>
    <w:rsid w:val="000F58E3"/>
    <w:rsid w:val="000F6ACA"/>
    <w:rsid w:val="000F6FE0"/>
    <w:rsid w:val="000F7A24"/>
    <w:rsid w:val="0010068D"/>
    <w:rsid w:val="00100AA3"/>
    <w:rsid w:val="00102854"/>
    <w:rsid w:val="00106DEF"/>
    <w:rsid w:val="00107CA7"/>
    <w:rsid w:val="00110B1E"/>
    <w:rsid w:val="00111C7B"/>
    <w:rsid w:val="00111D4A"/>
    <w:rsid w:val="00112C10"/>
    <w:rsid w:val="001132E3"/>
    <w:rsid w:val="001160CA"/>
    <w:rsid w:val="001161D4"/>
    <w:rsid w:val="00116424"/>
    <w:rsid w:val="00116F71"/>
    <w:rsid w:val="001178CA"/>
    <w:rsid w:val="00117981"/>
    <w:rsid w:val="001208CF"/>
    <w:rsid w:val="00120CB8"/>
    <w:rsid w:val="00120D67"/>
    <w:rsid w:val="00124291"/>
    <w:rsid w:val="00124B73"/>
    <w:rsid w:val="00126559"/>
    <w:rsid w:val="00127C24"/>
    <w:rsid w:val="00127DC1"/>
    <w:rsid w:val="00130846"/>
    <w:rsid w:val="00130919"/>
    <w:rsid w:val="00130DCD"/>
    <w:rsid w:val="001328BC"/>
    <w:rsid w:val="00135AB2"/>
    <w:rsid w:val="00142A25"/>
    <w:rsid w:val="00142B0C"/>
    <w:rsid w:val="0014411D"/>
    <w:rsid w:val="00144418"/>
    <w:rsid w:val="001456BE"/>
    <w:rsid w:val="00145849"/>
    <w:rsid w:val="00145B97"/>
    <w:rsid w:val="00146B27"/>
    <w:rsid w:val="001503D3"/>
    <w:rsid w:val="0015058B"/>
    <w:rsid w:val="001515B6"/>
    <w:rsid w:val="001519F7"/>
    <w:rsid w:val="00151E86"/>
    <w:rsid w:val="00155460"/>
    <w:rsid w:val="00156962"/>
    <w:rsid w:val="00157AFB"/>
    <w:rsid w:val="001601A6"/>
    <w:rsid w:val="0016144B"/>
    <w:rsid w:val="00161670"/>
    <w:rsid w:val="001617C5"/>
    <w:rsid w:val="00162787"/>
    <w:rsid w:val="00162C14"/>
    <w:rsid w:val="00163253"/>
    <w:rsid w:val="00164551"/>
    <w:rsid w:val="00165E6A"/>
    <w:rsid w:val="00166C23"/>
    <w:rsid w:val="00167EAD"/>
    <w:rsid w:val="00167ED1"/>
    <w:rsid w:val="001703FF"/>
    <w:rsid w:val="00170462"/>
    <w:rsid w:val="0017092D"/>
    <w:rsid w:val="00170F54"/>
    <w:rsid w:val="00171AC7"/>
    <w:rsid w:val="0017270C"/>
    <w:rsid w:val="00172907"/>
    <w:rsid w:val="0017332F"/>
    <w:rsid w:val="001736AC"/>
    <w:rsid w:val="001751B7"/>
    <w:rsid w:val="00181597"/>
    <w:rsid w:val="00181E06"/>
    <w:rsid w:val="0018296D"/>
    <w:rsid w:val="00183611"/>
    <w:rsid w:val="00183A3E"/>
    <w:rsid w:val="00183A89"/>
    <w:rsid w:val="00185FF4"/>
    <w:rsid w:val="00187B22"/>
    <w:rsid w:val="0019180E"/>
    <w:rsid w:val="00191FAC"/>
    <w:rsid w:val="0019345A"/>
    <w:rsid w:val="001966FA"/>
    <w:rsid w:val="001A05BE"/>
    <w:rsid w:val="001A0604"/>
    <w:rsid w:val="001A096E"/>
    <w:rsid w:val="001A09C2"/>
    <w:rsid w:val="001A0CB8"/>
    <w:rsid w:val="001A3B9C"/>
    <w:rsid w:val="001A4CCC"/>
    <w:rsid w:val="001A6551"/>
    <w:rsid w:val="001A67F6"/>
    <w:rsid w:val="001A6DB5"/>
    <w:rsid w:val="001B0940"/>
    <w:rsid w:val="001B1239"/>
    <w:rsid w:val="001B1B99"/>
    <w:rsid w:val="001B2508"/>
    <w:rsid w:val="001B3C07"/>
    <w:rsid w:val="001B428D"/>
    <w:rsid w:val="001B4689"/>
    <w:rsid w:val="001B4838"/>
    <w:rsid w:val="001B4CB6"/>
    <w:rsid w:val="001B5A69"/>
    <w:rsid w:val="001B752B"/>
    <w:rsid w:val="001B792D"/>
    <w:rsid w:val="001B7CAF"/>
    <w:rsid w:val="001C0382"/>
    <w:rsid w:val="001C1D12"/>
    <w:rsid w:val="001C27B4"/>
    <w:rsid w:val="001C3003"/>
    <w:rsid w:val="001C3053"/>
    <w:rsid w:val="001C334D"/>
    <w:rsid w:val="001C3C5D"/>
    <w:rsid w:val="001C56DF"/>
    <w:rsid w:val="001C5DFA"/>
    <w:rsid w:val="001D004D"/>
    <w:rsid w:val="001D13D1"/>
    <w:rsid w:val="001D198D"/>
    <w:rsid w:val="001D1FB5"/>
    <w:rsid w:val="001D21B7"/>
    <w:rsid w:val="001D26FE"/>
    <w:rsid w:val="001D376F"/>
    <w:rsid w:val="001D72EE"/>
    <w:rsid w:val="001D7310"/>
    <w:rsid w:val="001D749F"/>
    <w:rsid w:val="001D762F"/>
    <w:rsid w:val="001E0E1C"/>
    <w:rsid w:val="001E0FE5"/>
    <w:rsid w:val="001E1CF7"/>
    <w:rsid w:val="001E4FC6"/>
    <w:rsid w:val="001E5AE0"/>
    <w:rsid w:val="001E6136"/>
    <w:rsid w:val="001E64CC"/>
    <w:rsid w:val="001E64FD"/>
    <w:rsid w:val="001E7146"/>
    <w:rsid w:val="001E72B0"/>
    <w:rsid w:val="001F0372"/>
    <w:rsid w:val="001F0923"/>
    <w:rsid w:val="001F1386"/>
    <w:rsid w:val="001F3182"/>
    <w:rsid w:val="001F4837"/>
    <w:rsid w:val="001F4EBB"/>
    <w:rsid w:val="001F6D34"/>
    <w:rsid w:val="001F7484"/>
    <w:rsid w:val="001F7BE0"/>
    <w:rsid w:val="002018CC"/>
    <w:rsid w:val="002020E5"/>
    <w:rsid w:val="00202926"/>
    <w:rsid w:val="00202CB8"/>
    <w:rsid w:val="00203548"/>
    <w:rsid w:val="00203B08"/>
    <w:rsid w:val="00204B41"/>
    <w:rsid w:val="00205DDB"/>
    <w:rsid w:val="00210A1B"/>
    <w:rsid w:val="00210CA0"/>
    <w:rsid w:val="002111B0"/>
    <w:rsid w:val="00211BD3"/>
    <w:rsid w:val="00212A56"/>
    <w:rsid w:val="0021332F"/>
    <w:rsid w:val="00214CF4"/>
    <w:rsid w:val="00215B0F"/>
    <w:rsid w:val="002162DD"/>
    <w:rsid w:val="00217685"/>
    <w:rsid w:val="00217786"/>
    <w:rsid w:val="00217CCE"/>
    <w:rsid w:val="00221E9C"/>
    <w:rsid w:val="002236C5"/>
    <w:rsid w:val="00223A08"/>
    <w:rsid w:val="00223DA4"/>
    <w:rsid w:val="00224B98"/>
    <w:rsid w:val="0022563F"/>
    <w:rsid w:val="00226C10"/>
    <w:rsid w:val="00230A48"/>
    <w:rsid w:val="002331D6"/>
    <w:rsid w:val="00233B4F"/>
    <w:rsid w:val="002347B4"/>
    <w:rsid w:val="002349EC"/>
    <w:rsid w:val="00236A78"/>
    <w:rsid w:val="00237462"/>
    <w:rsid w:val="00237DF4"/>
    <w:rsid w:val="00240411"/>
    <w:rsid w:val="0024095B"/>
    <w:rsid w:val="002429CA"/>
    <w:rsid w:val="00242AC3"/>
    <w:rsid w:val="002436FC"/>
    <w:rsid w:val="00244193"/>
    <w:rsid w:val="00245127"/>
    <w:rsid w:val="002456EB"/>
    <w:rsid w:val="00245DB8"/>
    <w:rsid w:val="00246652"/>
    <w:rsid w:val="00246F90"/>
    <w:rsid w:val="00246FCA"/>
    <w:rsid w:val="00247017"/>
    <w:rsid w:val="00247729"/>
    <w:rsid w:val="002477C3"/>
    <w:rsid w:val="0025007D"/>
    <w:rsid w:val="00250205"/>
    <w:rsid w:val="00250A8E"/>
    <w:rsid w:val="00251512"/>
    <w:rsid w:val="00253119"/>
    <w:rsid w:val="00253C1F"/>
    <w:rsid w:val="002546CD"/>
    <w:rsid w:val="002552C3"/>
    <w:rsid w:val="00256975"/>
    <w:rsid w:val="002579C3"/>
    <w:rsid w:val="00257F27"/>
    <w:rsid w:val="00261F3D"/>
    <w:rsid w:val="0026356F"/>
    <w:rsid w:val="00266164"/>
    <w:rsid w:val="00267FC5"/>
    <w:rsid w:val="00272EAA"/>
    <w:rsid w:val="002734DB"/>
    <w:rsid w:val="00274136"/>
    <w:rsid w:val="00274612"/>
    <w:rsid w:val="00277B6C"/>
    <w:rsid w:val="00280A8E"/>
    <w:rsid w:val="00281F61"/>
    <w:rsid w:val="0028206F"/>
    <w:rsid w:val="002825A1"/>
    <w:rsid w:val="00282656"/>
    <w:rsid w:val="00282DF7"/>
    <w:rsid w:val="0028356D"/>
    <w:rsid w:val="002836ED"/>
    <w:rsid w:val="002842ED"/>
    <w:rsid w:val="00284305"/>
    <w:rsid w:val="0028433B"/>
    <w:rsid w:val="00284A0B"/>
    <w:rsid w:val="00284E2C"/>
    <w:rsid w:val="00285022"/>
    <w:rsid w:val="00285F84"/>
    <w:rsid w:val="002869BE"/>
    <w:rsid w:val="0029077B"/>
    <w:rsid w:val="002919C3"/>
    <w:rsid w:val="00292AC3"/>
    <w:rsid w:val="00294B7D"/>
    <w:rsid w:val="00295013"/>
    <w:rsid w:val="00296DD3"/>
    <w:rsid w:val="0029709A"/>
    <w:rsid w:val="002A0FC7"/>
    <w:rsid w:val="002A1171"/>
    <w:rsid w:val="002A24AE"/>
    <w:rsid w:val="002A35B2"/>
    <w:rsid w:val="002A3BB8"/>
    <w:rsid w:val="002A479B"/>
    <w:rsid w:val="002A4935"/>
    <w:rsid w:val="002A4F6C"/>
    <w:rsid w:val="002A7B50"/>
    <w:rsid w:val="002B02D7"/>
    <w:rsid w:val="002B060B"/>
    <w:rsid w:val="002B0739"/>
    <w:rsid w:val="002B11F4"/>
    <w:rsid w:val="002B1A50"/>
    <w:rsid w:val="002B34A8"/>
    <w:rsid w:val="002B4291"/>
    <w:rsid w:val="002B6459"/>
    <w:rsid w:val="002B67F0"/>
    <w:rsid w:val="002C079E"/>
    <w:rsid w:val="002C1A42"/>
    <w:rsid w:val="002C1EE0"/>
    <w:rsid w:val="002C3EB9"/>
    <w:rsid w:val="002C4956"/>
    <w:rsid w:val="002C49B9"/>
    <w:rsid w:val="002C511A"/>
    <w:rsid w:val="002C5685"/>
    <w:rsid w:val="002C65E6"/>
    <w:rsid w:val="002C71BD"/>
    <w:rsid w:val="002C7619"/>
    <w:rsid w:val="002C7699"/>
    <w:rsid w:val="002C7F19"/>
    <w:rsid w:val="002D076E"/>
    <w:rsid w:val="002D176A"/>
    <w:rsid w:val="002D1CCE"/>
    <w:rsid w:val="002D2A6E"/>
    <w:rsid w:val="002D2BA8"/>
    <w:rsid w:val="002D30F6"/>
    <w:rsid w:val="002D31D5"/>
    <w:rsid w:val="002D5D9F"/>
    <w:rsid w:val="002D7911"/>
    <w:rsid w:val="002E0C14"/>
    <w:rsid w:val="002E0C8E"/>
    <w:rsid w:val="002E168E"/>
    <w:rsid w:val="002E2938"/>
    <w:rsid w:val="002E2F6A"/>
    <w:rsid w:val="002E323A"/>
    <w:rsid w:val="002E3F7C"/>
    <w:rsid w:val="002E49E9"/>
    <w:rsid w:val="002E4BB8"/>
    <w:rsid w:val="002E4D0F"/>
    <w:rsid w:val="002E4D76"/>
    <w:rsid w:val="002E50E3"/>
    <w:rsid w:val="002E596E"/>
    <w:rsid w:val="002E7476"/>
    <w:rsid w:val="002E74D1"/>
    <w:rsid w:val="002E7528"/>
    <w:rsid w:val="002E7E7D"/>
    <w:rsid w:val="002F1801"/>
    <w:rsid w:val="002F1C97"/>
    <w:rsid w:val="002F26A7"/>
    <w:rsid w:val="002F2A38"/>
    <w:rsid w:val="002F2C96"/>
    <w:rsid w:val="002F5AE1"/>
    <w:rsid w:val="002F5D30"/>
    <w:rsid w:val="002F6184"/>
    <w:rsid w:val="002F7A85"/>
    <w:rsid w:val="002F7C18"/>
    <w:rsid w:val="0030073C"/>
    <w:rsid w:val="00300B64"/>
    <w:rsid w:val="00301118"/>
    <w:rsid w:val="00301D72"/>
    <w:rsid w:val="00302833"/>
    <w:rsid w:val="00302D19"/>
    <w:rsid w:val="00302FC9"/>
    <w:rsid w:val="00303886"/>
    <w:rsid w:val="00303C36"/>
    <w:rsid w:val="00304099"/>
    <w:rsid w:val="00304BB7"/>
    <w:rsid w:val="0030575F"/>
    <w:rsid w:val="0030597A"/>
    <w:rsid w:val="003100D1"/>
    <w:rsid w:val="00311C36"/>
    <w:rsid w:val="003120C7"/>
    <w:rsid w:val="00314F17"/>
    <w:rsid w:val="003160F6"/>
    <w:rsid w:val="0032034A"/>
    <w:rsid w:val="00320956"/>
    <w:rsid w:val="003215B1"/>
    <w:rsid w:val="0032170D"/>
    <w:rsid w:val="003227C0"/>
    <w:rsid w:val="003248C4"/>
    <w:rsid w:val="003269ED"/>
    <w:rsid w:val="00326CAB"/>
    <w:rsid w:val="0032793D"/>
    <w:rsid w:val="00327E7E"/>
    <w:rsid w:val="00327FC7"/>
    <w:rsid w:val="00330B37"/>
    <w:rsid w:val="00330B91"/>
    <w:rsid w:val="00333742"/>
    <w:rsid w:val="00334192"/>
    <w:rsid w:val="003345F6"/>
    <w:rsid w:val="003348B2"/>
    <w:rsid w:val="00335AF6"/>
    <w:rsid w:val="00336E28"/>
    <w:rsid w:val="0034220E"/>
    <w:rsid w:val="00344869"/>
    <w:rsid w:val="00350B92"/>
    <w:rsid w:val="0035135F"/>
    <w:rsid w:val="00351400"/>
    <w:rsid w:val="003524DC"/>
    <w:rsid w:val="00352C95"/>
    <w:rsid w:val="00353EFA"/>
    <w:rsid w:val="00354F11"/>
    <w:rsid w:val="003561FA"/>
    <w:rsid w:val="00356337"/>
    <w:rsid w:val="00356F5D"/>
    <w:rsid w:val="00357430"/>
    <w:rsid w:val="00360011"/>
    <w:rsid w:val="00360033"/>
    <w:rsid w:val="0036029F"/>
    <w:rsid w:val="00360565"/>
    <w:rsid w:val="0036116F"/>
    <w:rsid w:val="0036155D"/>
    <w:rsid w:val="00362D83"/>
    <w:rsid w:val="003652C8"/>
    <w:rsid w:val="0036530E"/>
    <w:rsid w:val="00365AF9"/>
    <w:rsid w:val="00365BD3"/>
    <w:rsid w:val="00367D73"/>
    <w:rsid w:val="00367E8B"/>
    <w:rsid w:val="0037025C"/>
    <w:rsid w:val="003712A2"/>
    <w:rsid w:val="00371AEF"/>
    <w:rsid w:val="0037312D"/>
    <w:rsid w:val="003731E3"/>
    <w:rsid w:val="0037417E"/>
    <w:rsid w:val="0037418A"/>
    <w:rsid w:val="00375681"/>
    <w:rsid w:val="003756F9"/>
    <w:rsid w:val="0037650C"/>
    <w:rsid w:val="003816F3"/>
    <w:rsid w:val="00381885"/>
    <w:rsid w:val="0038223E"/>
    <w:rsid w:val="003829A1"/>
    <w:rsid w:val="00383176"/>
    <w:rsid w:val="00383B8D"/>
    <w:rsid w:val="00383C34"/>
    <w:rsid w:val="00383C8F"/>
    <w:rsid w:val="0038486B"/>
    <w:rsid w:val="00385B95"/>
    <w:rsid w:val="00385D91"/>
    <w:rsid w:val="00387AC5"/>
    <w:rsid w:val="00387C14"/>
    <w:rsid w:val="003909BC"/>
    <w:rsid w:val="00393CB6"/>
    <w:rsid w:val="00395EC5"/>
    <w:rsid w:val="003964E3"/>
    <w:rsid w:val="00396C27"/>
    <w:rsid w:val="00397449"/>
    <w:rsid w:val="003976CF"/>
    <w:rsid w:val="003A21BB"/>
    <w:rsid w:val="003A28ED"/>
    <w:rsid w:val="003A4CAD"/>
    <w:rsid w:val="003A5ED1"/>
    <w:rsid w:val="003A6616"/>
    <w:rsid w:val="003A6929"/>
    <w:rsid w:val="003B04F6"/>
    <w:rsid w:val="003B07B1"/>
    <w:rsid w:val="003B2B8E"/>
    <w:rsid w:val="003B4B2A"/>
    <w:rsid w:val="003B5EFD"/>
    <w:rsid w:val="003B6B99"/>
    <w:rsid w:val="003B73D8"/>
    <w:rsid w:val="003B7D90"/>
    <w:rsid w:val="003B7E74"/>
    <w:rsid w:val="003C05AB"/>
    <w:rsid w:val="003C05C0"/>
    <w:rsid w:val="003C12AF"/>
    <w:rsid w:val="003C2620"/>
    <w:rsid w:val="003C2EF7"/>
    <w:rsid w:val="003C4686"/>
    <w:rsid w:val="003C47DE"/>
    <w:rsid w:val="003C4F25"/>
    <w:rsid w:val="003C55B5"/>
    <w:rsid w:val="003C5813"/>
    <w:rsid w:val="003C6A28"/>
    <w:rsid w:val="003C6B28"/>
    <w:rsid w:val="003C7A58"/>
    <w:rsid w:val="003D32EC"/>
    <w:rsid w:val="003D4178"/>
    <w:rsid w:val="003D44B5"/>
    <w:rsid w:val="003D51E2"/>
    <w:rsid w:val="003D629B"/>
    <w:rsid w:val="003D6C9E"/>
    <w:rsid w:val="003E0644"/>
    <w:rsid w:val="003E28FE"/>
    <w:rsid w:val="003E33FC"/>
    <w:rsid w:val="003E3DD7"/>
    <w:rsid w:val="003E414B"/>
    <w:rsid w:val="003E4424"/>
    <w:rsid w:val="003E4B69"/>
    <w:rsid w:val="003E5DFE"/>
    <w:rsid w:val="003E6366"/>
    <w:rsid w:val="003F0258"/>
    <w:rsid w:val="003F0C92"/>
    <w:rsid w:val="003F183F"/>
    <w:rsid w:val="003F2946"/>
    <w:rsid w:val="003F2B57"/>
    <w:rsid w:val="003F2E57"/>
    <w:rsid w:val="003F553E"/>
    <w:rsid w:val="003F56A3"/>
    <w:rsid w:val="003F77E5"/>
    <w:rsid w:val="00401784"/>
    <w:rsid w:val="00403DC2"/>
    <w:rsid w:val="00403EB3"/>
    <w:rsid w:val="0040430A"/>
    <w:rsid w:val="00404EFD"/>
    <w:rsid w:val="0041040E"/>
    <w:rsid w:val="00410836"/>
    <w:rsid w:val="0041097E"/>
    <w:rsid w:val="004117D0"/>
    <w:rsid w:val="00414838"/>
    <w:rsid w:val="0041549D"/>
    <w:rsid w:val="0041597E"/>
    <w:rsid w:val="0041644F"/>
    <w:rsid w:val="0042083B"/>
    <w:rsid w:val="00420A22"/>
    <w:rsid w:val="00420BF4"/>
    <w:rsid w:val="00421A32"/>
    <w:rsid w:val="00422A53"/>
    <w:rsid w:val="004232A6"/>
    <w:rsid w:val="0042419F"/>
    <w:rsid w:val="00424A55"/>
    <w:rsid w:val="0042581F"/>
    <w:rsid w:val="004263C8"/>
    <w:rsid w:val="00426F1D"/>
    <w:rsid w:val="004273E9"/>
    <w:rsid w:val="00427E73"/>
    <w:rsid w:val="00430056"/>
    <w:rsid w:val="004327A3"/>
    <w:rsid w:val="00432E50"/>
    <w:rsid w:val="00435BDA"/>
    <w:rsid w:val="004400F4"/>
    <w:rsid w:val="00441524"/>
    <w:rsid w:val="00441FB3"/>
    <w:rsid w:val="004421BE"/>
    <w:rsid w:val="00442C42"/>
    <w:rsid w:val="00443891"/>
    <w:rsid w:val="00443912"/>
    <w:rsid w:val="0044415F"/>
    <w:rsid w:val="004447BB"/>
    <w:rsid w:val="00445492"/>
    <w:rsid w:val="004456EC"/>
    <w:rsid w:val="00445CD9"/>
    <w:rsid w:val="00445F91"/>
    <w:rsid w:val="00447020"/>
    <w:rsid w:val="0045049E"/>
    <w:rsid w:val="00450AB9"/>
    <w:rsid w:val="00452CC0"/>
    <w:rsid w:val="00454E60"/>
    <w:rsid w:val="00455C40"/>
    <w:rsid w:val="00456792"/>
    <w:rsid w:val="00457166"/>
    <w:rsid w:val="004577A0"/>
    <w:rsid w:val="00460FA1"/>
    <w:rsid w:val="0046144B"/>
    <w:rsid w:val="004614A7"/>
    <w:rsid w:val="0046184D"/>
    <w:rsid w:val="00461DDA"/>
    <w:rsid w:val="004621F7"/>
    <w:rsid w:val="004625AD"/>
    <w:rsid w:val="00463251"/>
    <w:rsid w:val="00463888"/>
    <w:rsid w:val="00464DEA"/>
    <w:rsid w:val="0046591A"/>
    <w:rsid w:val="00465B3E"/>
    <w:rsid w:val="00466191"/>
    <w:rsid w:val="00466415"/>
    <w:rsid w:val="004668AF"/>
    <w:rsid w:val="00467132"/>
    <w:rsid w:val="00467CF4"/>
    <w:rsid w:val="00471B61"/>
    <w:rsid w:val="004735F4"/>
    <w:rsid w:val="0047370A"/>
    <w:rsid w:val="00473857"/>
    <w:rsid w:val="00473E33"/>
    <w:rsid w:val="00474150"/>
    <w:rsid w:val="004741ED"/>
    <w:rsid w:val="00475E45"/>
    <w:rsid w:val="00475FA1"/>
    <w:rsid w:val="004768E2"/>
    <w:rsid w:val="00480427"/>
    <w:rsid w:val="00480583"/>
    <w:rsid w:val="0048123D"/>
    <w:rsid w:val="0048248C"/>
    <w:rsid w:val="00482C95"/>
    <w:rsid w:val="00482F7B"/>
    <w:rsid w:val="0048359A"/>
    <w:rsid w:val="0048472D"/>
    <w:rsid w:val="00484CFE"/>
    <w:rsid w:val="0048534F"/>
    <w:rsid w:val="00486396"/>
    <w:rsid w:val="0048710B"/>
    <w:rsid w:val="004925CC"/>
    <w:rsid w:val="00492BFE"/>
    <w:rsid w:val="00494169"/>
    <w:rsid w:val="004961C4"/>
    <w:rsid w:val="004968E5"/>
    <w:rsid w:val="00497103"/>
    <w:rsid w:val="004971C7"/>
    <w:rsid w:val="00497AB5"/>
    <w:rsid w:val="00497D5C"/>
    <w:rsid w:val="004A0F79"/>
    <w:rsid w:val="004A10B9"/>
    <w:rsid w:val="004A223F"/>
    <w:rsid w:val="004A2365"/>
    <w:rsid w:val="004A2F00"/>
    <w:rsid w:val="004A44CF"/>
    <w:rsid w:val="004A4D95"/>
    <w:rsid w:val="004A549B"/>
    <w:rsid w:val="004A5C05"/>
    <w:rsid w:val="004A62DC"/>
    <w:rsid w:val="004A7E04"/>
    <w:rsid w:val="004B12BD"/>
    <w:rsid w:val="004B1520"/>
    <w:rsid w:val="004B1638"/>
    <w:rsid w:val="004B3CBC"/>
    <w:rsid w:val="004B4DDB"/>
    <w:rsid w:val="004B577D"/>
    <w:rsid w:val="004B67EF"/>
    <w:rsid w:val="004B6FF6"/>
    <w:rsid w:val="004B748D"/>
    <w:rsid w:val="004C070A"/>
    <w:rsid w:val="004C071E"/>
    <w:rsid w:val="004C0F83"/>
    <w:rsid w:val="004C1024"/>
    <w:rsid w:val="004C1797"/>
    <w:rsid w:val="004C1CFB"/>
    <w:rsid w:val="004C2098"/>
    <w:rsid w:val="004C3E31"/>
    <w:rsid w:val="004C458C"/>
    <w:rsid w:val="004C50EB"/>
    <w:rsid w:val="004C5550"/>
    <w:rsid w:val="004D0B17"/>
    <w:rsid w:val="004D0B4D"/>
    <w:rsid w:val="004D0E8E"/>
    <w:rsid w:val="004D10DF"/>
    <w:rsid w:val="004D1A87"/>
    <w:rsid w:val="004D214E"/>
    <w:rsid w:val="004D3DB6"/>
    <w:rsid w:val="004D488F"/>
    <w:rsid w:val="004D4AB5"/>
    <w:rsid w:val="004D61C0"/>
    <w:rsid w:val="004D6D6F"/>
    <w:rsid w:val="004E05C4"/>
    <w:rsid w:val="004E065A"/>
    <w:rsid w:val="004E1B20"/>
    <w:rsid w:val="004E20EA"/>
    <w:rsid w:val="004E24EC"/>
    <w:rsid w:val="004E3317"/>
    <w:rsid w:val="004E4802"/>
    <w:rsid w:val="004E500F"/>
    <w:rsid w:val="004E5191"/>
    <w:rsid w:val="004E7B8E"/>
    <w:rsid w:val="004F0A0B"/>
    <w:rsid w:val="004F0E65"/>
    <w:rsid w:val="004F0F12"/>
    <w:rsid w:val="004F2FEE"/>
    <w:rsid w:val="004F4037"/>
    <w:rsid w:val="004F4268"/>
    <w:rsid w:val="004F5FEE"/>
    <w:rsid w:val="004F6D17"/>
    <w:rsid w:val="00500A37"/>
    <w:rsid w:val="0050125E"/>
    <w:rsid w:val="00501A29"/>
    <w:rsid w:val="00504680"/>
    <w:rsid w:val="00504D12"/>
    <w:rsid w:val="00505238"/>
    <w:rsid w:val="00505323"/>
    <w:rsid w:val="00505A06"/>
    <w:rsid w:val="0050637A"/>
    <w:rsid w:val="00507389"/>
    <w:rsid w:val="0050792F"/>
    <w:rsid w:val="005110C4"/>
    <w:rsid w:val="00511A47"/>
    <w:rsid w:val="005135EE"/>
    <w:rsid w:val="0052193B"/>
    <w:rsid w:val="00521CFE"/>
    <w:rsid w:val="00522EC5"/>
    <w:rsid w:val="005231DC"/>
    <w:rsid w:val="0052320C"/>
    <w:rsid w:val="00523A85"/>
    <w:rsid w:val="0052443D"/>
    <w:rsid w:val="00524FD6"/>
    <w:rsid w:val="00525378"/>
    <w:rsid w:val="0052589B"/>
    <w:rsid w:val="0052628D"/>
    <w:rsid w:val="00527376"/>
    <w:rsid w:val="00527D49"/>
    <w:rsid w:val="00527E89"/>
    <w:rsid w:val="00530BB6"/>
    <w:rsid w:val="0053146A"/>
    <w:rsid w:val="005317E0"/>
    <w:rsid w:val="005318B4"/>
    <w:rsid w:val="00532772"/>
    <w:rsid w:val="0053500D"/>
    <w:rsid w:val="00535278"/>
    <w:rsid w:val="00535F46"/>
    <w:rsid w:val="0053758C"/>
    <w:rsid w:val="00540288"/>
    <w:rsid w:val="00540CD7"/>
    <w:rsid w:val="00542111"/>
    <w:rsid w:val="00542416"/>
    <w:rsid w:val="00545878"/>
    <w:rsid w:val="00545A0E"/>
    <w:rsid w:val="0055041E"/>
    <w:rsid w:val="00550EEA"/>
    <w:rsid w:val="00553598"/>
    <w:rsid w:val="0055374C"/>
    <w:rsid w:val="00555A02"/>
    <w:rsid w:val="00555B62"/>
    <w:rsid w:val="005564E2"/>
    <w:rsid w:val="00556B7A"/>
    <w:rsid w:val="005572AD"/>
    <w:rsid w:val="00557D20"/>
    <w:rsid w:val="00560622"/>
    <w:rsid w:val="00561383"/>
    <w:rsid w:val="005622D4"/>
    <w:rsid w:val="00563099"/>
    <w:rsid w:val="005635DB"/>
    <w:rsid w:val="00563E06"/>
    <w:rsid w:val="00564089"/>
    <w:rsid w:val="00565D54"/>
    <w:rsid w:val="00565E29"/>
    <w:rsid w:val="00565E76"/>
    <w:rsid w:val="0056626A"/>
    <w:rsid w:val="00570D56"/>
    <w:rsid w:val="0057158E"/>
    <w:rsid w:val="00571706"/>
    <w:rsid w:val="0057464B"/>
    <w:rsid w:val="0057557F"/>
    <w:rsid w:val="00575833"/>
    <w:rsid w:val="00575CCE"/>
    <w:rsid w:val="00576EEC"/>
    <w:rsid w:val="005772B1"/>
    <w:rsid w:val="00580EB3"/>
    <w:rsid w:val="005816B7"/>
    <w:rsid w:val="005830CD"/>
    <w:rsid w:val="00583326"/>
    <w:rsid w:val="00583D89"/>
    <w:rsid w:val="005856DF"/>
    <w:rsid w:val="0058617F"/>
    <w:rsid w:val="0058703B"/>
    <w:rsid w:val="0058714F"/>
    <w:rsid w:val="00587461"/>
    <w:rsid w:val="00591073"/>
    <w:rsid w:val="005912FD"/>
    <w:rsid w:val="0059142D"/>
    <w:rsid w:val="00591B46"/>
    <w:rsid w:val="005940A6"/>
    <w:rsid w:val="0059657F"/>
    <w:rsid w:val="005968C7"/>
    <w:rsid w:val="0059728B"/>
    <w:rsid w:val="005A0527"/>
    <w:rsid w:val="005A05A3"/>
    <w:rsid w:val="005A0C3C"/>
    <w:rsid w:val="005A1311"/>
    <w:rsid w:val="005A22E8"/>
    <w:rsid w:val="005A48EE"/>
    <w:rsid w:val="005A4FC8"/>
    <w:rsid w:val="005A54B9"/>
    <w:rsid w:val="005A685C"/>
    <w:rsid w:val="005A704A"/>
    <w:rsid w:val="005B1A2F"/>
    <w:rsid w:val="005B24B1"/>
    <w:rsid w:val="005B41EC"/>
    <w:rsid w:val="005B4967"/>
    <w:rsid w:val="005B56DB"/>
    <w:rsid w:val="005B669F"/>
    <w:rsid w:val="005B66B6"/>
    <w:rsid w:val="005B7A39"/>
    <w:rsid w:val="005C0885"/>
    <w:rsid w:val="005C0A8A"/>
    <w:rsid w:val="005C0E4F"/>
    <w:rsid w:val="005C29B1"/>
    <w:rsid w:val="005C4479"/>
    <w:rsid w:val="005C5890"/>
    <w:rsid w:val="005D07B6"/>
    <w:rsid w:val="005D0A1B"/>
    <w:rsid w:val="005D0D61"/>
    <w:rsid w:val="005D10F3"/>
    <w:rsid w:val="005D1598"/>
    <w:rsid w:val="005D1F9E"/>
    <w:rsid w:val="005D252E"/>
    <w:rsid w:val="005D3DE2"/>
    <w:rsid w:val="005D5454"/>
    <w:rsid w:val="005D5504"/>
    <w:rsid w:val="005D5EC2"/>
    <w:rsid w:val="005D5FA2"/>
    <w:rsid w:val="005D736C"/>
    <w:rsid w:val="005E03CE"/>
    <w:rsid w:val="005E0F2D"/>
    <w:rsid w:val="005E1CF1"/>
    <w:rsid w:val="005E257D"/>
    <w:rsid w:val="005E2C18"/>
    <w:rsid w:val="005E39CE"/>
    <w:rsid w:val="005E5259"/>
    <w:rsid w:val="005E5F40"/>
    <w:rsid w:val="005E657D"/>
    <w:rsid w:val="005F0575"/>
    <w:rsid w:val="005F1384"/>
    <w:rsid w:val="005F1CE7"/>
    <w:rsid w:val="005F2F42"/>
    <w:rsid w:val="005F422B"/>
    <w:rsid w:val="005F4D5B"/>
    <w:rsid w:val="005F4DE3"/>
    <w:rsid w:val="005F5094"/>
    <w:rsid w:val="005F548F"/>
    <w:rsid w:val="005F69D0"/>
    <w:rsid w:val="005F6F85"/>
    <w:rsid w:val="00601181"/>
    <w:rsid w:val="00601484"/>
    <w:rsid w:val="00601EEB"/>
    <w:rsid w:val="0060220A"/>
    <w:rsid w:val="00602B67"/>
    <w:rsid w:val="00605160"/>
    <w:rsid w:val="0060534B"/>
    <w:rsid w:val="00605922"/>
    <w:rsid w:val="00605DC8"/>
    <w:rsid w:val="00607CD3"/>
    <w:rsid w:val="00611A64"/>
    <w:rsid w:val="006124DD"/>
    <w:rsid w:val="00613DC0"/>
    <w:rsid w:val="0061498E"/>
    <w:rsid w:val="00617FD6"/>
    <w:rsid w:val="00620FDD"/>
    <w:rsid w:val="006230AE"/>
    <w:rsid w:val="0062347C"/>
    <w:rsid w:val="00624AD2"/>
    <w:rsid w:val="0062517D"/>
    <w:rsid w:val="006251BC"/>
    <w:rsid w:val="00625284"/>
    <w:rsid w:val="00626A46"/>
    <w:rsid w:val="00627747"/>
    <w:rsid w:val="00630BC2"/>
    <w:rsid w:val="006317B7"/>
    <w:rsid w:val="006317B8"/>
    <w:rsid w:val="00631CF0"/>
    <w:rsid w:val="006340CC"/>
    <w:rsid w:val="0063634E"/>
    <w:rsid w:val="00636EB1"/>
    <w:rsid w:val="006409D7"/>
    <w:rsid w:val="00640FC9"/>
    <w:rsid w:val="00641762"/>
    <w:rsid w:val="00641840"/>
    <w:rsid w:val="00643027"/>
    <w:rsid w:val="006438E8"/>
    <w:rsid w:val="00644851"/>
    <w:rsid w:val="00644DB6"/>
    <w:rsid w:val="006459B8"/>
    <w:rsid w:val="00645FE3"/>
    <w:rsid w:val="00646EEF"/>
    <w:rsid w:val="006479DD"/>
    <w:rsid w:val="006505B8"/>
    <w:rsid w:val="00650A89"/>
    <w:rsid w:val="00651697"/>
    <w:rsid w:val="006521D0"/>
    <w:rsid w:val="00652558"/>
    <w:rsid w:val="0065312A"/>
    <w:rsid w:val="0065312F"/>
    <w:rsid w:val="006531FB"/>
    <w:rsid w:val="00653481"/>
    <w:rsid w:val="00653D48"/>
    <w:rsid w:val="00653EC7"/>
    <w:rsid w:val="006548DC"/>
    <w:rsid w:val="00654AEF"/>
    <w:rsid w:val="00654F68"/>
    <w:rsid w:val="00654FBF"/>
    <w:rsid w:val="00655E87"/>
    <w:rsid w:val="00657170"/>
    <w:rsid w:val="00657255"/>
    <w:rsid w:val="00660198"/>
    <w:rsid w:val="006603A8"/>
    <w:rsid w:val="00663461"/>
    <w:rsid w:val="00663D86"/>
    <w:rsid w:val="006642B5"/>
    <w:rsid w:val="006650D2"/>
    <w:rsid w:val="00665DFD"/>
    <w:rsid w:val="0066669F"/>
    <w:rsid w:val="00667D12"/>
    <w:rsid w:val="00670595"/>
    <w:rsid w:val="00670DA2"/>
    <w:rsid w:val="006728C6"/>
    <w:rsid w:val="00672FD5"/>
    <w:rsid w:val="00673EED"/>
    <w:rsid w:val="0067552C"/>
    <w:rsid w:val="006756A9"/>
    <w:rsid w:val="00675CF6"/>
    <w:rsid w:val="00675FEC"/>
    <w:rsid w:val="006807F2"/>
    <w:rsid w:val="00680D56"/>
    <w:rsid w:val="00680DA8"/>
    <w:rsid w:val="006813F7"/>
    <w:rsid w:val="006827EB"/>
    <w:rsid w:val="006829B3"/>
    <w:rsid w:val="00683081"/>
    <w:rsid w:val="00683CB0"/>
    <w:rsid w:val="00684492"/>
    <w:rsid w:val="00686B24"/>
    <w:rsid w:val="00686D8D"/>
    <w:rsid w:val="00687E8D"/>
    <w:rsid w:val="00691201"/>
    <w:rsid w:val="0069143D"/>
    <w:rsid w:val="00692701"/>
    <w:rsid w:val="00693605"/>
    <w:rsid w:val="00694763"/>
    <w:rsid w:val="00695144"/>
    <w:rsid w:val="00695AB0"/>
    <w:rsid w:val="006973DB"/>
    <w:rsid w:val="006A04B9"/>
    <w:rsid w:val="006A0C0B"/>
    <w:rsid w:val="006A3B5A"/>
    <w:rsid w:val="006A46C1"/>
    <w:rsid w:val="006A5117"/>
    <w:rsid w:val="006A5863"/>
    <w:rsid w:val="006A5BBF"/>
    <w:rsid w:val="006A69BA"/>
    <w:rsid w:val="006A6C43"/>
    <w:rsid w:val="006A7AA1"/>
    <w:rsid w:val="006B239B"/>
    <w:rsid w:val="006B2B7C"/>
    <w:rsid w:val="006B4209"/>
    <w:rsid w:val="006B4459"/>
    <w:rsid w:val="006B4FE8"/>
    <w:rsid w:val="006B54E9"/>
    <w:rsid w:val="006B5610"/>
    <w:rsid w:val="006B5EFF"/>
    <w:rsid w:val="006B695F"/>
    <w:rsid w:val="006C0B95"/>
    <w:rsid w:val="006C11CE"/>
    <w:rsid w:val="006C2397"/>
    <w:rsid w:val="006C3746"/>
    <w:rsid w:val="006C470F"/>
    <w:rsid w:val="006C514D"/>
    <w:rsid w:val="006C6596"/>
    <w:rsid w:val="006C7884"/>
    <w:rsid w:val="006C7BD4"/>
    <w:rsid w:val="006C7DBA"/>
    <w:rsid w:val="006D012F"/>
    <w:rsid w:val="006D15BC"/>
    <w:rsid w:val="006D2204"/>
    <w:rsid w:val="006D40D7"/>
    <w:rsid w:val="006D55FC"/>
    <w:rsid w:val="006D56A4"/>
    <w:rsid w:val="006D639A"/>
    <w:rsid w:val="006D70CE"/>
    <w:rsid w:val="006D7121"/>
    <w:rsid w:val="006D7DE4"/>
    <w:rsid w:val="006E02C7"/>
    <w:rsid w:val="006E09C9"/>
    <w:rsid w:val="006E0D7B"/>
    <w:rsid w:val="006E1E60"/>
    <w:rsid w:val="006E2EBE"/>
    <w:rsid w:val="006E363D"/>
    <w:rsid w:val="006E4238"/>
    <w:rsid w:val="006E48A1"/>
    <w:rsid w:val="006E7398"/>
    <w:rsid w:val="006F0C4E"/>
    <w:rsid w:val="006F0F21"/>
    <w:rsid w:val="006F1464"/>
    <w:rsid w:val="006F4873"/>
    <w:rsid w:val="006F4B50"/>
    <w:rsid w:val="006F505D"/>
    <w:rsid w:val="006F5271"/>
    <w:rsid w:val="006F5DD2"/>
    <w:rsid w:val="006F71BB"/>
    <w:rsid w:val="006F726E"/>
    <w:rsid w:val="007014E1"/>
    <w:rsid w:val="00703FD4"/>
    <w:rsid w:val="007044FE"/>
    <w:rsid w:val="0070571D"/>
    <w:rsid w:val="007073EA"/>
    <w:rsid w:val="00710170"/>
    <w:rsid w:val="00711C5F"/>
    <w:rsid w:val="00714B23"/>
    <w:rsid w:val="00714C27"/>
    <w:rsid w:val="00714C63"/>
    <w:rsid w:val="00714DE6"/>
    <w:rsid w:val="00716538"/>
    <w:rsid w:val="007173B8"/>
    <w:rsid w:val="0071799A"/>
    <w:rsid w:val="007206DD"/>
    <w:rsid w:val="00720D30"/>
    <w:rsid w:val="00722DEC"/>
    <w:rsid w:val="00723953"/>
    <w:rsid w:val="00723AAD"/>
    <w:rsid w:val="007252BA"/>
    <w:rsid w:val="007315D0"/>
    <w:rsid w:val="007317F5"/>
    <w:rsid w:val="00732A5C"/>
    <w:rsid w:val="00732D0C"/>
    <w:rsid w:val="00732F46"/>
    <w:rsid w:val="00733684"/>
    <w:rsid w:val="0073384F"/>
    <w:rsid w:val="00734E0F"/>
    <w:rsid w:val="00734F44"/>
    <w:rsid w:val="00735789"/>
    <w:rsid w:val="007401D6"/>
    <w:rsid w:val="00740A7D"/>
    <w:rsid w:val="0074337F"/>
    <w:rsid w:val="007439DD"/>
    <w:rsid w:val="007444BA"/>
    <w:rsid w:val="007448A6"/>
    <w:rsid w:val="007457FB"/>
    <w:rsid w:val="00746538"/>
    <w:rsid w:val="00746B09"/>
    <w:rsid w:val="00747C1D"/>
    <w:rsid w:val="0075022A"/>
    <w:rsid w:val="00752ABD"/>
    <w:rsid w:val="0075300C"/>
    <w:rsid w:val="00753022"/>
    <w:rsid w:val="00753B93"/>
    <w:rsid w:val="0075430F"/>
    <w:rsid w:val="0075547D"/>
    <w:rsid w:val="007561F4"/>
    <w:rsid w:val="007567DF"/>
    <w:rsid w:val="00760C3B"/>
    <w:rsid w:val="00761027"/>
    <w:rsid w:val="00762F02"/>
    <w:rsid w:val="007633CC"/>
    <w:rsid w:val="00763D79"/>
    <w:rsid w:val="00763FB3"/>
    <w:rsid w:val="00764323"/>
    <w:rsid w:val="00765C46"/>
    <w:rsid w:val="007663B3"/>
    <w:rsid w:val="00766EE3"/>
    <w:rsid w:val="00767011"/>
    <w:rsid w:val="0077015C"/>
    <w:rsid w:val="00770945"/>
    <w:rsid w:val="00770E96"/>
    <w:rsid w:val="007716A1"/>
    <w:rsid w:val="0077529D"/>
    <w:rsid w:val="007762C8"/>
    <w:rsid w:val="0077642E"/>
    <w:rsid w:val="007768A1"/>
    <w:rsid w:val="007772A7"/>
    <w:rsid w:val="00777DBD"/>
    <w:rsid w:val="00780C91"/>
    <w:rsid w:val="00781378"/>
    <w:rsid w:val="0078140B"/>
    <w:rsid w:val="00781B30"/>
    <w:rsid w:val="00782304"/>
    <w:rsid w:val="00783286"/>
    <w:rsid w:val="007839F1"/>
    <w:rsid w:val="00784F23"/>
    <w:rsid w:val="00785439"/>
    <w:rsid w:val="00785E2E"/>
    <w:rsid w:val="00785FBB"/>
    <w:rsid w:val="00786890"/>
    <w:rsid w:val="00787BB4"/>
    <w:rsid w:val="0079018E"/>
    <w:rsid w:val="00792BBB"/>
    <w:rsid w:val="00793ECA"/>
    <w:rsid w:val="0079672E"/>
    <w:rsid w:val="00796C7A"/>
    <w:rsid w:val="00797106"/>
    <w:rsid w:val="007A0327"/>
    <w:rsid w:val="007A1B1B"/>
    <w:rsid w:val="007A2808"/>
    <w:rsid w:val="007A3DC7"/>
    <w:rsid w:val="007A3E48"/>
    <w:rsid w:val="007A47EF"/>
    <w:rsid w:val="007A55E6"/>
    <w:rsid w:val="007A5845"/>
    <w:rsid w:val="007A6BFF"/>
    <w:rsid w:val="007A7B44"/>
    <w:rsid w:val="007B06E2"/>
    <w:rsid w:val="007B0BF9"/>
    <w:rsid w:val="007B1953"/>
    <w:rsid w:val="007B20A8"/>
    <w:rsid w:val="007B241C"/>
    <w:rsid w:val="007B3323"/>
    <w:rsid w:val="007B34B8"/>
    <w:rsid w:val="007B3831"/>
    <w:rsid w:val="007B524E"/>
    <w:rsid w:val="007B6170"/>
    <w:rsid w:val="007B66F3"/>
    <w:rsid w:val="007B6D6D"/>
    <w:rsid w:val="007C0BBD"/>
    <w:rsid w:val="007C0F03"/>
    <w:rsid w:val="007C1348"/>
    <w:rsid w:val="007C2920"/>
    <w:rsid w:val="007C3B8B"/>
    <w:rsid w:val="007C4B67"/>
    <w:rsid w:val="007C4EFC"/>
    <w:rsid w:val="007C617F"/>
    <w:rsid w:val="007D12C7"/>
    <w:rsid w:val="007D416A"/>
    <w:rsid w:val="007D5C62"/>
    <w:rsid w:val="007D6EF7"/>
    <w:rsid w:val="007D6F80"/>
    <w:rsid w:val="007D7DC7"/>
    <w:rsid w:val="007E00A8"/>
    <w:rsid w:val="007E0351"/>
    <w:rsid w:val="007E1632"/>
    <w:rsid w:val="007E17D0"/>
    <w:rsid w:val="007E5144"/>
    <w:rsid w:val="007E6958"/>
    <w:rsid w:val="007E78E7"/>
    <w:rsid w:val="007F138C"/>
    <w:rsid w:val="007F241C"/>
    <w:rsid w:val="007F334E"/>
    <w:rsid w:val="007F3F91"/>
    <w:rsid w:val="007F4858"/>
    <w:rsid w:val="007F4BBE"/>
    <w:rsid w:val="007F4EBB"/>
    <w:rsid w:val="007F5693"/>
    <w:rsid w:val="007F5DE0"/>
    <w:rsid w:val="007F5FA1"/>
    <w:rsid w:val="00801C2F"/>
    <w:rsid w:val="0080295A"/>
    <w:rsid w:val="00803106"/>
    <w:rsid w:val="00804AA0"/>
    <w:rsid w:val="00805CBC"/>
    <w:rsid w:val="00806F6F"/>
    <w:rsid w:val="00806F7D"/>
    <w:rsid w:val="00807B3A"/>
    <w:rsid w:val="008104EB"/>
    <w:rsid w:val="008114EB"/>
    <w:rsid w:val="0081242E"/>
    <w:rsid w:val="008131E1"/>
    <w:rsid w:val="008135A2"/>
    <w:rsid w:val="0081401A"/>
    <w:rsid w:val="00814373"/>
    <w:rsid w:val="008156BB"/>
    <w:rsid w:val="0081670A"/>
    <w:rsid w:val="00817830"/>
    <w:rsid w:val="0081797A"/>
    <w:rsid w:val="00820B22"/>
    <w:rsid w:val="008212EF"/>
    <w:rsid w:val="008218B4"/>
    <w:rsid w:val="00821E9C"/>
    <w:rsid w:val="00821F81"/>
    <w:rsid w:val="008222D2"/>
    <w:rsid w:val="00825255"/>
    <w:rsid w:val="008266F9"/>
    <w:rsid w:val="008271DB"/>
    <w:rsid w:val="00827461"/>
    <w:rsid w:val="00830E79"/>
    <w:rsid w:val="00831108"/>
    <w:rsid w:val="008327A9"/>
    <w:rsid w:val="00832807"/>
    <w:rsid w:val="00832820"/>
    <w:rsid w:val="00833CB5"/>
    <w:rsid w:val="00835407"/>
    <w:rsid w:val="008356AD"/>
    <w:rsid w:val="008357D0"/>
    <w:rsid w:val="00836FCC"/>
    <w:rsid w:val="00840450"/>
    <w:rsid w:val="00840CC2"/>
    <w:rsid w:val="00841FC8"/>
    <w:rsid w:val="00843B48"/>
    <w:rsid w:val="008442DC"/>
    <w:rsid w:val="00845002"/>
    <w:rsid w:val="00845260"/>
    <w:rsid w:val="0084563E"/>
    <w:rsid w:val="00846225"/>
    <w:rsid w:val="0084692A"/>
    <w:rsid w:val="00847D69"/>
    <w:rsid w:val="00852580"/>
    <w:rsid w:val="0085392A"/>
    <w:rsid w:val="00854B07"/>
    <w:rsid w:val="00857ABA"/>
    <w:rsid w:val="00862E5C"/>
    <w:rsid w:val="00863D65"/>
    <w:rsid w:val="00864FD0"/>
    <w:rsid w:val="00866708"/>
    <w:rsid w:val="00867B6B"/>
    <w:rsid w:val="00870091"/>
    <w:rsid w:val="00870744"/>
    <w:rsid w:val="008733A8"/>
    <w:rsid w:val="00874DF0"/>
    <w:rsid w:val="008752C8"/>
    <w:rsid w:val="008757D9"/>
    <w:rsid w:val="008765B7"/>
    <w:rsid w:val="00880556"/>
    <w:rsid w:val="00880792"/>
    <w:rsid w:val="00880CCC"/>
    <w:rsid w:val="00885792"/>
    <w:rsid w:val="00885E85"/>
    <w:rsid w:val="0088624F"/>
    <w:rsid w:val="00887A55"/>
    <w:rsid w:val="00887FB4"/>
    <w:rsid w:val="00890C63"/>
    <w:rsid w:val="00891961"/>
    <w:rsid w:val="00891DAA"/>
    <w:rsid w:val="00891EDF"/>
    <w:rsid w:val="0089241C"/>
    <w:rsid w:val="00893565"/>
    <w:rsid w:val="00893A84"/>
    <w:rsid w:val="00895BA8"/>
    <w:rsid w:val="008961E2"/>
    <w:rsid w:val="008971EC"/>
    <w:rsid w:val="008A0096"/>
    <w:rsid w:val="008A0E24"/>
    <w:rsid w:val="008A1437"/>
    <w:rsid w:val="008A2276"/>
    <w:rsid w:val="008A229E"/>
    <w:rsid w:val="008A2724"/>
    <w:rsid w:val="008A2B41"/>
    <w:rsid w:val="008A2D17"/>
    <w:rsid w:val="008A37B2"/>
    <w:rsid w:val="008A4E8E"/>
    <w:rsid w:val="008A5DEF"/>
    <w:rsid w:val="008A766D"/>
    <w:rsid w:val="008A77A9"/>
    <w:rsid w:val="008A7E8B"/>
    <w:rsid w:val="008B1694"/>
    <w:rsid w:val="008B1B8F"/>
    <w:rsid w:val="008B24AE"/>
    <w:rsid w:val="008B2AFD"/>
    <w:rsid w:val="008B33E7"/>
    <w:rsid w:val="008B3C95"/>
    <w:rsid w:val="008B48D7"/>
    <w:rsid w:val="008C026E"/>
    <w:rsid w:val="008C1DA3"/>
    <w:rsid w:val="008C30DF"/>
    <w:rsid w:val="008C3172"/>
    <w:rsid w:val="008C3FEA"/>
    <w:rsid w:val="008C5F17"/>
    <w:rsid w:val="008C6783"/>
    <w:rsid w:val="008D0B47"/>
    <w:rsid w:val="008D2060"/>
    <w:rsid w:val="008D2BBF"/>
    <w:rsid w:val="008D391D"/>
    <w:rsid w:val="008D3A83"/>
    <w:rsid w:val="008D469C"/>
    <w:rsid w:val="008D536A"/>
    <w:rsid w:val="008D583D"/>
    <w:rsid w:val="008D584C"/>
    <w:rsid w:val="008D5A1A"/>
    <w:rsid w:val="008D6145"/>
    <w:rsid w:val="008D73AD"/>
    <w:rsid w:val="008D75BB"/>
    <w:rsid w:val="008E0C29"/>
    <w:rsid w:val="008E13AE"/>
    <w:rsid w:val="008E2543"/>
    <w:rsid w:val="008E2AD0"/>
    <w:rsid w:val="008E34A2"/>
    <w:rsid w:val="008E464E"/>
    <w:rsid w:val="008E5713"/>
    <w:rsid w:val="008E749F"/>
    <w:rsid w:val="008F111A"/>
    <w:rsid w:val="008F15E5"/>
    <w:rsid w:val="008F1F1F"/>
    <w:rsid w:val="008F3509"/>
    <w:rsid w:val="008F3B65"/>
    <w:rsid w:val="00900F13"/>
    <w:rsid w:val="00901E68"/>
    <w:rsid w:val="009034CD"/>
    <w:rsid w:val="0090362B"/>
    <w:rsid w:val="00904748"/>
    <w:rsid w:val="0090488E"/>
    <w:rsid w:val="0090530A"/>
    <w:rsid w:val="00905CB0"/>
    <w:rsid w:val="00905FE7"/>
    <w:rsid w:val="009104E7"/>
    <w:rsid w:val="00911399"/>
    <w:rsid w:val="00911C2C"/>
    <w:rsid w:val="0091288D"/>
    <w:rsid w:val="00913409"/>
    <w:rsid w:val="009156EB"/>
    <w:rsid w:val="00915911"/>
    <w:rsid w:val="00915AC2"/>
    <w:rsid w:val="009201AC"/>
    <w:rsid w:val="00921EFD"/>
    <w:rsid w:val="009233CF"/>
    <w:rsid w:val="009245DE"/>
    <w:rsid w:val="00926AAD"/>
    <w:rsid w:val="00931E27"/>
    <w:rsid w:val="00932AD0"/>
    <w:rsid w:val="0093343B"/>
    <w:rsid w:val="009349B5"/>
    <w:rsid w:val="009350EB"/>
    <w:rsid w:val="00935FB1"/>
    <w:rsid w:val="009373DA"/>
    <w:rsid w:val="00940F18"/>
    <w:rsid w:val="009413C5"/>
    <w:rsid w:val="009416D3"/>
    <w:rsid w:val="009420F6"/>
    <w:rsid w:val="00942B9C"/>
    <w:rsid w:val="00943235"/>
    <w:rsid w:val="00943CEA"/>
    <w:rsid w:val="00944A2F"/>
    <w:rsid w:val="00944D85"/>
    <w:rsid w:val="009504C7"/>
    <w:rsid w:val="009506D8"/>
    <w:rsid w:val="0095103C"/>
    <w:rsid w:val="00953C07"/>
    <w:rsid w:val="009546BA"/>
    <w:rsid w:val="009546F1"/>
    <w:rsid w:val="00955A7E"/>
    <w:rsid w:val="00956B76"/>
    <w:rsid w:val="00956D4E"/>
    <w:rsid w:val="009573E4"/>
    <w:rsid w:val="00957C86"/>
    <w:rsid w:val="00960D31"/>
    <w:rsid w:val="00962ED8"/>
    <w:rsid w:val="0096320F"/>
    <w:rsid w:val="00963303"/>
    <w:rsid w:val="00963369"/>
    <w:rsid w:val="0096591F"/>
    <w:rsid w:val="00966391"/>
    <w:rsid w:val="00967BE5"/>
    <w:rsid w:val="00970800"/>
    <w:rsid w:val="00972D20"/>
    <w:rsid w:val="00973496"/>
    <w:rsid w:val="00973BCB"/>
    <w:rsid w:val="00975A03"/>
    <w:rsid w:val="00976D9C"/>
    <w:rsid w:val="00976EC6"/>
    <w:rsid w:val="00977B71"/>
    <w:rsid w:val="009830CE"/>
    <w:rsid w:val="0098391B"/>
    <w:rsid w:val="00984095"/>
    <w:rsid w:val="00984E84"/>
    <w:rsid w:val="00985047"/>
    <w:rsid w:val="00991615"/>
    <w:rsid w:val="00992374"/>
    <w:rsid w:val="009925CE"/>
    <w:rsid w:val="0099313C"/>
    <w:rsid w:val="00994ECE"/>
    <w:rsid w:val="00995BAB"/>
    <w:rsid w:val="00996E69"/>
    <w:rsid w:val="009A3E53"/>
    <w:rsid w:val="009A6E43"/>
    <w:rsid w:val="009A7931"/>
    <w:rsid w:val="009A79AC"/>
    <w:rsid w:val="009A7A96"/>
    <w:rsid w:val="009B2495"/>
    <w:rsid w:val="009B29F6"/>
    <w:rsid w:val="009B352D"/>
    <w:rsid w:val="009B390F"/>
    <w:rsid w:val="009B51DD"/>
    <w:rsid w:val="009B575F"/>
    <w:rsid w:val="009B76B0"/>
    <w:rsid w:val="009C051C"/>
    <w:rsid w:val="009C0C77"/>
    <w:rsid w:val="009C0CE9"/>
    <w:rsid w:val="009C2890"/>
    <w:rsid w:val="009C2B6B"/>
    <w:rsid w:val="009C31DD"/>
    <w:rsid w:val="009C3A56"/>
    <w:rsid w:val="009C5804"/>
    <w:rsid w:val="009C60D5"/>
    <w:rsid w:val="009C71AD"/>
    <w:rsid w:val="009D02AD"/>
    <w:rsid w:val="009D07AC"/>
    <w:rsid w:val="009D1501"/>
    <w:rsid w:val="009D2434"/>
    <w:rsid w:val="009D36E9"/>
    <w:rsid w:val="009D3CA1"/>
    <w:rsid w:val="009D46C4"/>
    <w:rsid w:val="009D5E50"/>
    <w:rsid w:val="009D6AC7"/>
    <w:rsid w:val="009D794A"/>
    <w:rsid w:val="009E00B3"/>
    <w:rsid w:val="009E0693"/>
    <w:rsid w:val="009E0BB4"/>
    <w:rsid w:val="009E29EA"/>
    <w:rsid w:val="009E5C1A"/>
    <w:rsid w:val="009E6178"/>
    <w:rsid w:val="009E6F84"/>
    <w:rsid w:val="009F0087"/>
    <w:rsid w:val="009F10E2"/>
    <w:rsid w:val="009F1E69"/>
    <w:rsid w:val="009F2434"/>
    <w:rsid w:val="009F35CC"/>
    <w:rsid w:val="009F3C28"/>
    <w:rsid w:val="00A01E87"/>
    <w:rsid w:val="00A0242B"/>
    <w:rsid w:val="00A02EE4"/>
    <w:rsid w:val="00A03089"/>
    <w:rsid w:val="00A04C8B"/>
    <w:rsid w:val="00A051C5"/>
    <w:rsid w:val="00A05917"/>
    <w:rsid w:val="00A05DCC"/>
    <w:rsid w:val="00A06074"/>
    <w:rsid w:val="00A06BA1"/>
    <w:rsid w:val="00A078F3"/>
    <w:rsid w:val="00A1019D"/>
    <w:rsid w:val="00A11857"/>
    <w:rsid w:val="00A13255"/>
    <w:rsid w:val="00A1345B"/>
    <w:rsid w:val="00A138CE"/>
    <w:rsid w:val="00A13A9E"/>
    <w:rsid w:val="00A13F1B"/>
    <w:rsid w:val="00A1435F"/>
    <w:rsid w:val="00A17E9F"/>
    <w:rsid w:val="00A20511"/>
    <w:rsid w:val="00A206ED"/>
    <w:rsid w:val="00A243E9"/>
    <w:rsid w:val="00A25E77"/>
    <w:rsid w:val="00A2689A"/>
    <w:rsid w:val="00A30D90"/>
    <w:rsid w:val="00A30F1B"/>
    <w:rsid w:val="00A33732"/>
    <w:rsid w:val="00A33C9B"/>
    <w:rsid w:val="00A33C9E"/>
    <w:rsid w:val="00A33D48"/>
    <w:rsid w:val="00A35494"/>
    <w:rsid w:val="00A35B16"/>
    <w:rsid w:val="00A3724D"/>
    <w:rsid w:val="00A42508"/>
    <w:rsid w:val="00A43325"/>
    <w:rsid w:val="00A43B19"/>
    <w:rsid w:val="00A45FA8"/>
    <w:rsid w:val="00A467DE"/>
    <w:rsid w:val="00A47E65"/>
    <w:rsid w:val="00A527A5"/>
    <w:rsid w:val="00A5379B"/>
    <w:rsid w:val="00A537BB"/>
    <w:rsid w:val="00A53983"/>
    <w:rsid w:val="00A5480C"/>
    <w:rsid w:val="00A5534C"/>
    <w:rsid w:val="00A55CF2"/>
    <w:rsid w:val="00A5631A"/>
    <w:rsid w:val="00A56564"/>
    <w:rsid w:val="00A56C1B"/>
    <w:rsid w:val="00A60142"/>
    <w:rsid w:val="00A60763"/>
    <w:rsid w:val="00A61097"/>
    <w:rsid w:val="00A63639"/>
    <w:rsid w:val="00A6388E"/>
    <w:rsid w:val="00A63CAD"/>
    <w:rsid w:val="00A64443"/>
    <w:rsid w:val="00A669B5"/>
    <w:rsid w:val="00A675C7"/>
    <w:rsid w:val="00A73586"/>
    <w:rsid w:val="00A7446E"/>
    <w:rsid w:val="00A75E8D"/>
    <w:rsid w:val="00A76174"/>
    <w:rsid w:val="00A8107D"/>
    <w:rsid w:val="00A8139D"/>
    <w:rsid w:val="00A81654"/>
    <w:rsid w:val="00A831BE"/>
    <w:rsid w:val="00A83475"/>
    <w:rsid w:val="00A8473E"/>
    <w:rsid w:val="00A84B37"/>
    <w:rsid w:val="00A859CF"/>
    <w:rsid w:val="00A86901"/>
    <w:rsid w:val="00A86F1D"/>
    <w:rsid w:val="00A911F1"/>
    <w:rsid w:val="00A92B0F"/>
    <w:rsid w:val="00A952E0"/>
    <w:rsid w:val="00A96BC9"/>
    <w:rsid w:val="00A97491"/>
    <w:rsid w:val="00AA0259"/>
    <w:rsid w:val="00AA158A"/>
    <w:rsid w:val="00AA1B28"/>
    <w:rsid w:val="00AA3408"/>
    <w:rsid w:val="00AA37DD"/>
    <w:rsid w:val="00AA3EF6"/>
    <w:rsid w:val="00AA56F2"/>
    <w:rsid w:val="00AA5A04"/>
    <w:rsid w:val="00AA5BD3"/>
    <w:rsid w:val="00AA6732"/>
    <w:rsid w:val="00AA6F19"/>
    <w:rsid w:val="00AB29C3"/>
    <w:rsid w:val="00AB2A12"/>
    <w:rsid w:val="00AC04B7"/>
    <w:rsid w:val="00AC10E8"/>
    <w:rsid w:val="00AC1522"/>
    <w:rsid w:val="00AC1586"/>
    <w:rsid w:val="00AC21F9"/>
    <w:rsid w:val="00AC25E8"/>
    <w:rsid w:val="00AC2EEF"/>
    <w:rsid w:val="00AC4523"/>
    <w:rsid w:val="00AC4602"/>
    <w:rsid w:val="00AC52EF"/>
    <w:rsid w:val="00AC5D3B"/>
    <w:rsid w:val="00AC64AD"/>
    <w:rsid w:val="00AD10C2"/>
    <w:rsid w:val="00AD1896"/>
    <w:rsid w:val="00AD2074"/>
    <w:rsid w:val="00AD229C"/>
    <w:rsid w:val="00AD2C16"/>
    <w:rsid w:val="00AD3213"/>
    <w:rsid w:val="00AD3591"/>
    <w:rsid w:val="00AD3868"/>
    <w:rsid w:val="00AD3B10"/>
    <w:rsid w:val="00AD4030"/>
    <w:rsid w:val="00AD4248"/>
    <w:rsid w:val="00AD4A08"/>
    <w:rsid w:val="00AD5B1A"/>
    <w:rsid w:val="00AD615E"/>
    <w:rsid w:val="00AD6D43"/>
    <w:rsid w:val="00AD7F0C"/>
    <w:rsid w:val="00AE091B"/>
    <w:rsid w:val="00AE0938"/>
    <w:rsid w:val="00AE1E8B"/>
    <w:rsid w:val="00AE278B"/>
    <w:rsid w:val="00AE3783"/>
    <w:rsid w:val="00AE3EAD"/>
    <w:rsid w:val="00AE3F22"/>
    <w:rsid w:val="00AE55FE"/>
    <w:rsid w:val="00AE7291"/>
    <w:rsid w:val="00AF009B"/>
    <w:rsid w:val="00AF31EF"/>
    <w:rsid w:val="00AF3261"/>
    <w:rsid w:val="00AF3747"/>
    <w:rsid w:val="00AF4B8A"/>
    <w:rsid w:val="00AF519F"/>
    <w:rsid w:val="00AF64CE"/>
    <w:rsid w:val="00AF6513"/>
    <w:rsid w:val="00AF753D"/>
    <w:rsid w:val="00B037B0"/>
    <w:rsid w:val="00B03F3D"/>
    <w:rsid w:val="00B04708"/>
    <w:rsid w:val="00B060DB"/>
    <w:rsid w:val="00B0666F"/>
    <w:rsid w:val="00B06757"/>
    <w:rsid w:val="00B06C7C"/>
    <w:rsid w:val="00B10F6D"/>
    <w:rsid w:val="00B11E21"/>
    <w:rsid w:val="00B13E6A"/>
    <w:rsid w:val="00B1569C"/>
    <w:rsid w:val="00B15F1C"/>
    <w:rsid w:val="00B167A9"/>
    <w:rsid w:val="00B16C1E"/>
    <w:rsid w:val="00B177C8"/>
    <w:rsid w:val="00B202CF"/>
    <w:rsid w:val="00B219BE"/>
    <w:rsid w:val="00B22F28"/>
    <w:rsid w:val="00B24166"/>
    <w:rsid w:val="00B246A4"/>
    <w:rsid w:val="00B26C7B"/>
    <w:rsid w:val="00B26F2D"/>
    <w:rsid w:val="00B2734A"/>
    <w:rsid w:val="00B301F1"/>
    <w:rsid w:val="00B34773"/>
    <w:rsid w:val="00B35FE2"/>
    <w:rsid w:val="00B3742A"/>
    <w:rsid w:val="00B410CB"/>
    <w:rsid w:val="00B417EC"/>
    <w:rsid w:val="00B41B45"/>
    <w:rsid w:val="00B42B96"/>
    <w:rsid w:val="00B4329F"/>
    <w:rsid w:val="00B43B97"/>
    <w:rsid w:val="00B44CAF"/>
    <w:rsid w:val="00B458BF"/>
    <w:rsid w:val="00B46016"/>
    <w:rsid w:val="00B46247"/>
    <w:rsid w:val="00B473A6"/>
    <w:rsid w:val="00B47E06"/>
    <w:rsid w:val="00B50BBA"/>
    <w:rsid w:val="00B51831"/>
    <w:rsid w:val="00B51943"/>
    <w:rsid w:val="00B523A2"/>
    <w:rsid w:val="00B53303"/>
    <w:rsid w:val="00B55176"/>
    <w:rsid w:val="00B551BE"/>
    <w:rsid w:val="00B56C7F"/>
    <w:rsid w:val="00B56F9F"/>
    <w:rsid w:val="00B57085"/>
    <w:rsid w:val="00B5735E"/>
    <w:rsid w:val="00B6079A"/>
    <w:rsid w:val="00B60F75"/>
    <w:rsid w:val="00B62327"/>
    <w:rsid w:val="00B624B2"/>
    <w:rsid w:val="00B624B3"/>
    <w:rsid w:val="00B635E0"/>
    <w:rsid w:val="00B63B75"/>
    <w:rsid w:val="00B6435F"/>
    <w:rsid w:val="00B64795"/>
    <w:rsid w:val="00B64E70"/>
    <w:rsid w:val="00B65618"/>
    <w:rsid w:val="00B65E14"/>
    <w:rsid w:val="00B664F8"/>
    <w:rsid w:val="00B665A4"/>
    <w:rsid w:val="00B67000"/>
    <w:rsid w:val="00B67B89"/>
    <w:rsid w:val="00B7205E"/>
    <w:rsid w:val="00B72274"/>
    <w:rsid w:val="00B72A27"/>
    <w:rsid w:val="00B7364E"/>
    <w:rsid w:val="00B74BBC"/>
    <w:rsid w:val="00B75FC2"/>
    <w:rsid w:val="00B771F5"/>
    <w:rsid w:val="00B77937"/>
    <w:rsid w:val="00B8032D"/>
    <w:rsid w:val="00B80462"/>
    <w:rsid w:val="00B80B0C"/>
    <w:rsid w:val="00B81239"/>
    <w:rsid w:val="00B81FF7"/>
    <w:rsid w:val="00B8223C"/>
    <w:rsid w:val="00B8284D"/>
    <w:rsid w:val="00B82B61"/>
    <w:rsid w:val="00B82B97"/>
    <w:rsid w:val="00B84461"/>
    <w:rsid w:val="00B85791"/>
    <w:rsid w:val="00B862B7"/>
    <w:rsid w:val="00B86472"/>
    <w:rsid w:val="00B875F0"/>
    <w:rsid w:val="00B87BD3"/>
    <w:rsid w:val="00B9031E"/>
    <w:rsid w:val="00B90EC8"/>
    <w:rsid w:val="00B9107E"/>
    <w:rsid w:val="00B93AC3"/>
    <w:rsid w:val="00B95888"/>
    <w:rsid w:val="00B961D9"/>
    <w:rsid w:val="00BA0A12"/>
    <w:rsid w:val="00BA1151"/>
    <w:rsid w:val="00BA2B71"/>
    <w:rsid w:val="00BA30E1"/>
    <w:rsid w:val="00BA3582"/>
    <w:rsid w:val="00BA61DB"/>
    <w:rsid w:val="00BB0111"/>
    <w:rsid w:val="00BB0242"/>
    <w:rsid w:val="00BB2474"/>
    <w:rsid w:val="00BB2FA6"/>
    <w:rsid w:val="00BB391B"/>
    <w:rsid w:val="00BB5811"/>
    <w:rsid w:val="00BB5F86"/>
    <w:rsid w:val="00BB689A"/>
    <w:rsid w:val="00BB6FD2"/>
    <w:rsid w:val="00BB709B"/>
    <w:rsid w:val="00BC0159"/>
    <w:rsid w:val="00BC02C2"/>
    <w:rsid w:val="00BC2B30"/>
    <w:rsid w:val="00BC2E60"/>
    <w:rsid w:val="00BC3BCF"/>
    <w:rsid w:val="00BC3C32"/>
    <w:rsid w:val="00BC513E"/>
    <w:rsid w:val="00BC5A73"/>
    <w:rsid w:val="00BC5B72"/>
    <w:rsid w:val="00BC6AFC"/>
    <w:rsid w:val="00BC6EC9"/>
    <w:rsid w:val="00BC750D"/>
    <w:rsid w:val="00BC7817"/>
    <w:rsid w:val="00BD2A69"/>
    <w:rsid w:val="00BD2D6A"/>
    <w:rsid w:val="00BD2DEB"/>
    <w:rsid w:val="00BD437C"/>
    <w:rsid w:val="00BD4767"/>
    <w:rsid w:val="00BD6262"/>
    <w:rsid w:val="00BE157D"/>
    <w:rsid w:val="00BE1DEA"/>
    <w:rsid w:val="00BE2244"/>
    <w:rsid w:val="00BE266A"/>
    <w:rsid w:val="00BE4E23"/>
    <w:rsid w:val="00BE57D2"/>
    <w:rsid w:val="00BE6F99"/>
    <w:rsid w:val="00BF011D"/>
    <w:rsid w:val="00BF1488"/>
    <w:rsid w:val="00BF167D"/>
    <w:rsid w:val="00BF1EC9"/>
    <w:rsid w:val="00BF26F1"/>
    <w:rsid w:val="00BF3045"/>
    <w:rsid w:val="00BF3686"/>
    <w:rsid w:val="00BF3A42"/>
    <w:rsid w:val="00BF3EAA"/>
    <w:rsid w:val="00BF4F34"/>
    <w:rsid w:val="00BF50AB"/>
    <w:rsid w:val="00BF5669"/>
    <w:rsid w:val="00C00C5B"/>
    <w:rsid w:val="00C01A39"/>
    <w:rsid w:val="00C04BA0"/>
    <w:rsid w:val="00C064CF"/>
    <w:rsid w:val="00C06C72"/>
    <w:rsid w:val="00C07A45"/>
    <w:rsid w:val="00C07F50"/>
    <w:rsid w:val="00C105C5"/>
    <w:rsid w:val="00C10D48"/>
    <w:rsid w:val="00C11409"/>
    <w:rsid w:val="00C128E3"/>
    <w:rsid w:val="00C12FBC"/>
    <w:rsid w:val="00C139DB"/>
    <w:rsid w:val="00C14583"/>
    <w:rsid w:val="00C16F02"/>
    <w:rsid w:val="00C171DF"/>
    <w:rsid w:val="00C17837"/>
    <w:rsid w:val="00C17965"/>
    <w:rsid w:val="00C2166A"/>
    <w:rsid w:val="00C216F0"/>
    <w:rsid w:val="00C22AC5"/>
    <w:rsid w:val="00C23FF2"/>
    <w:rsid w:val="00C24413"/>
    <w:rsid w:val="00C2470E"/>
    <w:rsid w:val="00C25EEB"/>
    <w:rsid w:val="00C3048F"/>
    <w:rsid w:val="00C30A72"/>
    <w:rsid w:val="00C3113D"/>
    <w:rsid w:val="00C32EA2"/>
    <w:rsid w:val="00C33556"/>
    <w:rsid w:val="00C33B0E"/>
    <w:rsid w:val="00C33C23"/>
    <w:rsid w:val="00C344E4"/>
    <w:rsid w:val="00C35F8C"/>
    <w:rsid w:val="00C361B9"/>
    <w:rsid w:val="00C36B75"/>
    <w:rsid w:val="00C36F35"/>
    <w:rsid w:val="00C37CB2"/>
    <w:rsid w:val="00C37E46"/>
    <w:rsid w:val="00C41547"/>
    <w:rsid w:val="00C41C1E"/>
    <w:rsid w:val="00C41DA1"/>
    <w:rsid w:val="00C4359E"/>
    <w:rsid w:val="00C516F7"/>
    <w:rsid w:val="00C523BB"/>
    <w:rsid w:val="00C53271"/>
    <w:rsid w:val="00C54FDB"/>
    <w:rsid w:val="00C57302"/>
    <w:rsid w:val="00C60CBD"/>
    <w:rsid w:val="00C61D2A"/>
    <w:rsid w:val="00C62A5D"/>
    <w:rsid w:val="00C632FA"/>
    <w:rsid w:val="00C63D1F"/>
    <w:rsid w:val="00C648EC"/>
    <w:rsid w:val="00C64C3E"/>
    <w:rsid w:val="00C64DDC"/>
    <w:rsid w:val="00C65B26"/>
    <w:rsid w:val="00C65FDD"/>
    <w:rsid w:val="00C71417"/>
    <w:rsid w:val="00C72462"/>
    <w:rsid w:val="00C72FB4"/>
    <w:rsid w:val="00C7302D"/>
    <w:rsid w:val="00C73679"/>
    <w:rsid w:val="00C739C6"/>
    <w:rsid w:val="00C73EEE"/>
    <w:rsid w:val="00C7462A"/>
    <w:rsid w:val="00C7468F"/>
    <w:rsid w:val="00C75DEA"/>
    <w:rsid w:val="00C75E70"/>
    <w:rsid w:val="00C77175"/>
    <w:rsid w:val="00C8015E"/>
    <w:rsid w:val="00C81535"/>
    <w:rsid w:val="00C82F29"/>
    <w:rsid w:val="00C83E97"/>
    <w:rsid w:val="00C84903"/>
    <w:rsid w:val="00C85691"/>
    <w:rsid w:val="00C8634A"/>
    <w:rsid w:val="00C905F6"/>
    <w:rsid w:val="00C911C0"/>
    <w:rsid w:val="00C9356C"/>
    <w:rsid w:val="00C93F37"/>
    <w:rsid w:val="00C940E8"/>
    <w:rsid w:val="00C963B8"/>
    <w:rsid w:val="00C97F6D"/>
    <w:rsid w:val="00CA02C4"/>
    <w:rsid w:val="00CA0BB9"/>
    <w:rsid w:val="00CA1DB1"/>
    <w:rsid w:val="00CA2017"/>
    <w:rsid w:val="00CA3CED"/>
    <w:rsid w:val="00CA40BD"/>
    <w:rsid w:val="00CA40E0"/>
    <w:rsid w:val="00CA4968"/>
    <w:rsid w:val="00CA4E3E"/>
    <w:rsid w:val="00CA5AA2"/>
    <w:rsid w:val="00CB1C92"/>
    <w:rsid w:val="00CB1CAD"/>
    <w:rsid w:val="00CB20FA"/>
    <w:rsid w:val="00CB3369"/>
    <w:rsid w:val="00CB4F0C"/>
    <w:rsid w:val="00CB5368"/>
    <w:rsid w:val="00CB5E12"/>
    <w:rsid w:val="00CB6088"/>
    <w:rsid w:val="00CB6E10"/>
    <w:rsid w:val="00CB739B"/>
    <w:rsid w:val="00CC0416"/>
    <w:rsid w:val="00CC11AF"/>
    <w:rsid w:val="00CC121B"/>
    <w:rsid w:val="00CC199F"/>
    <w:rsid w:val="00CC1A9C"/>
    <w:rsid w:val="00CC25C8"/>
    <w:rsid w:val="00CC36F1"/>
    <w:rsid w:val="00CC3C45"/>
    <w:rsid w:val="00CC488A"/>
    <w:rsid w:val="00CC4AC4"/>
    <w:rsid w:val="00CC4C93"/>
    <w:rsid w:val="00CC5118"/>
    <w:rsid w:val="00CC5E7E"/>
    <w:rsid w:val="00CC68E7"/>
    <w:rsid w:val="00CC6F56"/>
    <w:rsid w:val="00CD02CF"/>
    <w:rsid w:val="00CD3439"/>
    <w:rsid w:val="00CD6054"/>
    <w:rsid w:val="00CD666C"/>
    <w:rsid w:val="00CD745A"/>
    <w:rsid w:val="00CD7A82"/>
    <w:rsid w:val="00CE0636"/>
    <w:rsid w:val="00CE0915"/>
    <w:rsid w:val="00CE2F0A"/>
    <w:rsid w:val="00CE3210"/>
    <w:rsid w:val="00CE3448"/>
    <w:rsid w:val="00CE3FCD"/>
    <w:rsid w:val="00CE4990"/>
    <w:rsid w:val="00CE4C3D"/>
    <w:rsid w:val="00CE5046"/>
    <w:rsid w:val="00CE59A9"/>
    <w:rsid w:val="00CE5D03"/>
    <w:rsid w:val="00CE6C3F"/>
    <w:rsid w:val="00CE78EB"/>
    <w:rsid w:val="00CF015E"/>
    <w:rsid w:val="00CF069D"/>
    <w:rsid w:val="00CF1B23"/>
    <w:rsid w:val="00CF26FB"/>
    <w:rsid w:val="00CF27EF"/>
    <w:rsid w:val="00CF2B59"/>
    <w:rsid w:val="00CF30DF"/>
    <w:rsid w:val="00CF392C"/>
    <w:rsid w:val="00CF3E40"/>
    <w:rsid w:val="00CF6195"/>
    <w:rsid w:val="00CF62A2"/>
    <w:rsid w:val="00D010A9"/>
    <w:rsid w:val="00D018C4"/>
    <w:rsid w:val="00D03058"/>
    <w:rsid w:val="00D05183"/>
    <w:rsid w:val="00D06A63"/>
    <w:rsid w:val="00D105CC"/>
    <w:rsid w:val="00D111DD"/>
    <w:rsid w:val="00D12B63"/>
    <w:rsid w:val="00D14370"/>
    <w:rsid w:val="00D149C7"/>
    <w:rsid w:val="00D15E6B"/>
    <w:rsid w:val="00D1630C"/>
    <w:rsid w:val="00D17660"/>
    <w:rsid w:val="00D220FC"/>
    <w:rsid w:val="00D23A90"/>
    <w:rsid w:val="00D23D1E"/>
    <w:rsid w:val="00D23EEE"/>
    <w:rsid w:val="00D241E4"/>
    <w:rsid w:val="00D24737"/>
    <w:rsid w:val="00D26DB2"/>
    <w:rsid w:val="00D277C4"/>
    <w:rsid w:val="00D27B01"/>
    <w:rsid w:val="00D3046A"/>
    <w:rsid w:val="00D31230"/>
    <w:rsid w:val="00D31B94"/>
    <w:rsid w:val="00D31C87"/>
    <w:rsid w:val="00D33360"/>
    <w:rsid w:val="00D33858"/>
    <w:rsid w:val="00D3394B"/>
    <w:rsid w:val="00D347BC"/>
    <w:rsid w:val="00D34B3F"/>
    <w:rsid w:val="00D400B1"/>
    <w:rsid w:val="00D40AC6"/>
    <w:rsid w:val="00D40AFD"/>
    <w:rsid w:val="00D42003"/>
    <w:rsid w:val="00D421D0"/>
    <w:rsid w:val="00D4264D"/>
    <w:rsid w:val="00D42DCD"/>
    <w:rsid w:val="00D439D6"/>
    <w:rsid w:val="00D43A8C"/>
    <w:rsid w:val="00D44091"/>
    <w:rsid w:val="00D45600"/>
    <w:rsid w:val="00D4774F"/>
    <w:rsid w:val="00D50A78"/>
    <w:rsid w:val="00D5100E"/>
    <w:rsid w:val="00D51225"/>
    <w:rsid w:val="00D512E7"/>
    <w:rsid w:val="00D52153"/>
    <w:rsid w:val="00D52402"/>
    <w:rsid w:val="00D52D0D"/>
    <w:rsid w:val="00D532D1"/>
    <w:rsid w:val="00D537E2"/>
    <w:rsid w:val="00D54973"/>
    <w:rsid w:val="00D55746"/>
    <w:rsid w:val="00D55903"/>
    <w:rsid w:val="00D61AF9"/>
    <w:rsid w:val="00D61C89"/>
    <w:rsid w:val="00D61E66"/>
    <w:rsid w:val="00D63199"/>
    <w:rsid w:val="00D637F8"/>
    <w:rsid w:val="00D64ECE"/>
    <w:rsid w:val="00D65150"/>
    <w:rsid w:val="00D67EDF"/>
    <w:rsid w:val="00D72534"/>
    <w:rsid w:val="00D73361"/>
    <w:rsid w:val="00D73C9B"/>
    <w:rsid w:val="00D73DAC"/>
    <w:rsid w:val="00D74887"/>
    <w:rsid w:val="00D75430"/>
    <w:rsid w:val="00D7739D"/>
    <w:rsid w:val="00D81530"/>
    <w:rsid w:val="00D81794"/>
    <w:rsid w:val="00D81A54"/>
    <w:rsid w:val="00D83AE7"/>
    <w:rsid w:val="00D84965"/>
    <w:rsid w:val="00D86271"/>
    <w:rsid w:val="00D873D2"/>
    <w:rsid w:val="00D90B46"/>
    <w:rsid w:val="00D90DF7"/>
    <w:rsid w:val="00D9123A"/>
    <w:rsid w:val="00D91251"/>
    <w:rsid w:val="00D91B4D"/>
    <w:rsid w:val="00D935FF"/>
    <w:rsid w:val="00D93970"/>
    <w:rsid w:val="00D93BE4"/>
    <w:rsid w:val="00D94133"/>
    <w:rsid w:val="00D9530A"/>
    <w:rsid w:val="00D95961"/>
    <w:rsid w:val="00D974ED"/>
    <w:rsid w:val="00DA0246"/>
    <w:rsid w:val="00DA166F"/>
    <w:rsid w:val="00DA179B"/>
    <w:rsid w:val="00DA3FAB"/>
    <w:rsid w:val="00DA5E35"/>
    <w:rsid w:val="00DA700D"/>
    <w:rsid w:val="00DB0217"/>
    <w:rsid w:val="00DB0E4C"/>
    <w:rsid w:val="00DB0FEA"/>
    <w:rsid w:val="00DB16EC"/>
    <w:rsid w:val="00DB1D82"/>
    <w:rsid w:val="00DB2B1B"/>
    <w:rsid w:val="00DB2BDA"/>
    <w:rsid w:val="00DB4092"/>
    <w:rsid w:val="00DB4206"/>
    <w:rsid w:val="00DB4C44"/>
    <w:rsid w:val="00DB52A5"/>
    <w:rsid w:val="00DB57B5"/>
    <w:rsid w:val="00DB5880"/>
    <w:rsid w:val="00DB61B1"/>
    <w:rsid w:val="00DB61B9"/>
    <w:rsid w:val="00DB74BC"/>
    <w:rsid w:val="00DB7C25"/>
    <w:rsid w:val="00DC0310"/>
    <w:rsid w:val="00DC081E"/>
    <w:rsid w:val="00DC1C00"/>
    <w:rsid w:val="00DC2A73"/>
    <w:rsid w:val="00DC2B80"/>
    <w:rsid w:val="00DC3CB0"/>
    <w:rsid w:val="00DC47A3"/>
    <w:rsid w:val="00DC4810"/>
    <w:rsid w:val="00DC4FF5"/>
    <w:rsid w:val="00DC54C1"/>
    <w:rsid w:val="00DC5DC2"/>
    <w:rsid w:val="00DD021E"/>
    <w:rsid w:val="00DD08A3"/>
    <w:rsid w:val="00DD0D10"/>
    <w:rsid w:val="00DD13A9"/>
    <w:rsid w:val="00DD1CB2"/>
    <w:rsid w:val="00DD41E6"/>
    <w:rsid w:val="00DD4525"/>
    <w:rsid w:val="00DD5279"/>
    <w:rsid w:val="00DD5BCE"/>
    <w:rsid w:val="00DD66FE"/>
    <w:rsid w:val="00DD712C"/>
    <w:rsid w:val="00DD7374"/>
    <w:rsid w:val="00DE0439"/>
    <w:rsid w:val="00DE05F9"/>
    <w:rsid w:val="00DE111B"/>
    <w:rsid w:val="00DE145C"/>
    <w:rsid w:val="00DE21F2"/>
    <w:rsid w:val="00DE3617"/>
    <w:rsid w:val="00DE3C62"/>
    <w:rsid w:val="00DE3D62"/>
    <w:rsid w:val="00DE4C74"/>
    <w:rsid w:val="00DE4D88"/>
    <w:rsid w:val="00DE5A88"/>
    <w:rsid w:val="00DE6057"/>
    <w:rsid w:val="00DE7317"/>
    <w:rsid w:val="00DF0A0D"/>
    <w:rsid w:val="00DF0DB3"/>
    <w:rsid w:val="00DF11E9"/>
    <w:rsid w:val="00DF1A0B"/>
    <w:rsid w:val="00DF2C44"/>
    <w:rsid w:val="00DF4F67"/>
    <w:rsid w:val="00DF54B4"/>
    <w:rsid w:val="00E001EA"/>
    <w:rsid w:val="00E00A08"/>
    <w:rsid w:val="00E01262"/>
    <w:rsid w:val="00E022C3"/>
    <w:rsid w:val="00E02D96"/>
    <w:rsid w:val="00E05654"/>
    <w:rsid w:val="00E0638A"/>
    <w:rsid w:val="00E063CE"/>
    <w:rsid w:val="00E11190"/>
    <w:rsid w:val="00E113E4"/>
    <w:rsid w:val="00E11948"/>
    <w:rsid w:val="00E128D4"/>
    <w:rsid w:val="00E13999"/>
    <w:rsid w:val="00E1423E"/>
    <w:rsid w:val="00E15077"/>
    <w:rsid w:val="00E158DB"/>
    <w:rsid w:val="00E15A04"/>
    <w:rsid w:val="00E16D2C"/>
    <w:rsid w:val="00E17C60"/>
    <w:rsid w:val="00E203D4"/>
    <w:rsid w:val="00E2268B"/>
    <w:rsid w:val="00E22B92"/>
    <w:rsid w:val="00E24406"/>
    <w:rsid w:val="00E25687"/>
    <w:rsid w:val="00E259E7"/>
    <w:rsid w:val="00E26B09"/>
    <w:rsid w:val="00E30199"/>
    <w:rsid w:val="00E30379"/>
    <w:rsid w:val="00E306E0"/>
    <w:rsid w:val="00E32735"/>
    <w:rsid w:val="00E329C1"/>
    <w:rsid w:val="00E33AFD"/>
    <w:rsid w:val="00E37453"/>
    <w:rsid w:val="00E4029E"/>
    <w:rsid w:val="00E44057"/>
    <w:rsid w:val="00E4429E"/>
    <w:rsid w:val="00E44516"/>
    <w:rsid w:val="00E44827"/>
    <w:rsid w:val="00E4574F"/>
    <w:rsid w:val="00E45EC1"/>
    <w:rsid w:val="00E4784D"/>
    <w:rsid w:val="00E47F70"/>
    <w:rsid w:val="00E50B8E"/>
    <w:rsid w:val="00E52735"/>
    <w:rsid w:val="00E527EB"/>
    <w:rsid w:val="00E52A74"/>
    <w:rsid w:val="00E539D1"/>
    <w:rsid w:val="00E54F1F"/>
    <w:rsid w:val="00E54F49"/>
    <w:rsid w:val="00E55F8F"/>
    <w:rsid w:val="00E5791F"/>
    <w:rsid w:val="00E639EF"/>
    <w:rsid w:val="00E63D28"/>
    <w:rsid w:val="00E643F6"/>
    <w:rsid w:val="00E64BFE"/>
    <w:rsid w:val="00E658F0"/>
    <w:rsid w:val="00E67B17"/>
    <w:rsid w:val="00E67CE8"/>
    <w:rsid w:val="00E717D3"/>
    <w:rsid w:val="00E721F9"/>
    <w:rsid w:val="00E73667"/>
    <w:rsid w:val="00E73914"/>
    <w:rsid w:val="00E75914"/>
    <w:rsid w:val="00E75FE1"/>
    <w:rsid w:val="00E7718D"/>
    <w:rsid w:val="00E77C1A"/>
    <w:rsid w:val="00E80BB0"/>
    <w:rsid w:val="00E80BC5"/>
    <w:rsid w:val="00E80D89"/>
    <w:rsid w:val="00E831B7"/>
    <w:rsid w:val="00E83763"/>
    <w:rsid w:val="00E83E2E"/>
    <w:rsid w:val="00E86355"/>
    <w:rsid w:val="00E86C3B"/>
    <w:rsid w:val="00E87334"/>
    <w:rsid w:val="00E877C2"/>
    <w:rsid w:val="00E91A92"/>
    <w:rsid w:val="00E920D7"/>
    <w:rsid w:val="00E927EB"/>
    <w:rsid w:val="00E92E79"/>
    <w:rsid w:val="00E95F37"/>
    <w:rsid w:val="00E96A18"/>
    <w:rsid w:val="00E97149"/>
    <w:rsid w:val="00E971E8"/>
    <w:rsid w:val="00E97CFA"/>
    <w:rsid w:val="00E97EDA"/>
    <w:rsid w:val="00EA02C6"/>
    <w:rsid w:val="00EA1EDD"/>
    <w:rsid w:val="00EA231B"/>
    <w:rsid w:val="00EA2C26"/>
    <w:rsid w:val="00EA2E08"/>
    <w:rsid w:val="00EA359A"/>
    <w:rsid w:val="00EA3927"/>
    <w:rsid w:val="00EA64E2"/>
    <w:rsid w:val="00EA660F"/>
    <w:rsid w:val="00EA6D20"/>
    <w:rsid w:val="00EA737F"/>
    <w:rsid w:val="00EA7B52"/>
    <w:rsid w:val="00EB03E5"/>
    <w:rsid w:val="00EB0C1C"/>
    <w:rsid w:val="00EB133C"/>
    <w:rsid w:val="00EB29C0"/>
    <w:rsid w:val="00EB2FB6"/>
    <w:rsid w:val="00EB419A"/>
    <w:rsid w:val="00EB4487"/>
    <w:rsid w:val="00EB499A"/>
    <w:rsid w:val="00EB596E"/>
    <w:rsid w:val="00EB6AE5"/>
    <w:rsid w:val="00EB6F45"/>
    <w:rsid w:val="00EB76B4"/>
    <w:rsid w:val="00EC0464"/>
    <w:rsid w:val="00EC0839"/>
    <w:rsid w:val="00EC0BDB"/>
    <w:rsid w:val="00EC4F0A"/>
    <w:rsid w:val="00EC56DB"/>
    <w:rsid w:val="00EC57C0"/>
    <w:rsid w:val="00EC5941"/>
    <w:rsid w:val="00EC715F"/>
    <w:rsid w:val="00EC72D7"/>
    <w:rsid w:val="00EC7898"/>
    <w:rsid w:val="00ED0155"/>
    <w:rsid w:val="00ED208A"/>
    <w:rsid w:val="00ED2762"/>
    <w:rsid w:val="00ED3613"/>
    <w:rsid w:val="00ED42F9"/>
    <w:rsid w:val="00ED5613"/>
    <w:rsid w:val="00ED57C9"/>
    <w:rsid w:val="00ED6723"/>
    <w:rsid w:val="00EE0117"/>
    <w:rsid w:val="00EE160A"/>
    <w:rsid w:val="00EE377C"/>
    <w:rsid w:val="00EE543D"/>
    <w:rsid w:val="00EE5A94"/>
    <w:rsid w:val="00EE69CE"/>
    <w:rsid w:val="00EF055C"/>
    <w:rsid w:val="00EF1548"/>
    <w:rsid w:val="00EF1898"/>
    <w:rsid w:val="00EF207C"/>
    <w:rsid w:val="00EF2308"/>
    <w:rsid w:val="00EF2D2B"/>
    <w:rsid w:val="00EF442C"/>
    <w:rsid w:val="00EF50B7"/>
    <w:rsid w:val="00EF5148"/>
    <w:rsid w:val="00EF563D"/>
    <w:rsid w:val="00EF6CD3"/>
    <w:rsid w:val="00EF6CE3"/>
    <w:rsid w:val="00F0000A"/>
    <w:rsid w:val="00F00AE1"/>
    <w:rsid w:val="00F00C32"/>
    <w:rsid w:val="00F041CD"/>
    <w:rsid w:val="00F06CE7"/>
    <w:rsid w:val="00F100B0"/>
    <w:rsid w:val="00F104DA"/>
    <w:rsid w:val="00F10AD1"/>
    <w:rsid w:val="00F10B80"/>
    <w:rsid w:val="00F10FCD"/>
    <w:rsid w:val="00F11935"/>
    <w:rsid w:val="00F13A4B"/>
    <w:rsid w:val="00F14411"/>
    <w:rsid w:val="00F152DF"/>
    <w:rsid w:val="00F156BF"/>
    <w:rsid w:val="00F1607C"/>
    <w:rsid w:val="00F16409"/>
    <w:rsid w:val="00F16656"/>
    <w:rsid w:val="00F17250"/>
    <w:rsid w:val="00F17268"/>
    <w:rsid w:val="00F17549"/>
    <w:rsid w:val="00F17BEB"/>
    <w:rsid w:val="00F21218"/>
    <w:rsid w:val="00F2336C"/>
    <w:rsid w:val="00F234FF"/>
    <w:rsid w:val="00F238CB"/>
    <w:rsid w:val="00F24189"/>
    <w:rsid w:val="00F24A7D"/>
    <w:rsid w:val="00F25D2F"/>
    <w:rsid w:val="00F26C67"/>
    <w:rsid w:val="00F26EA3"/>
    <w:rsid w:val="00F27D62"/>
    <w:rsid w:val="00F300F1"/>
    <w:rsid w:val="00F31EC2"/>
    <w:rsid w:val="00F32107"/>
    <w:rsid w:val="00F3240B"/>
    <w:rsid w:val="00F32D2C"/>
    <w:rsid w:val="00F32D35"/>
    <w:rsid w:val="00F33815"/>
    <w:rsid w:val="00F33ADD"/>
    <w:rsid w:val="00F33B00"/>
    <w:rsid w:val="00F345A5"/>
    <w:rsid w:val="00F34F75"/>
    <w:rsid w:val="00F36062"/>
    <w:rsid w:val="00F362F6"/>
    <w:rsid w:val="00F36553"/>
    <w:rsid w:val="00F36C5D"/>
    <w:rsid w:val="00F40573"/>
    <w:rsid w:val="00F40C74"/>
    <w:rsid w:val="00F417A8"/>
    <w:rsid w:val="00F42916"/>
    <w:rsid w:val="00F4467E"/>
    <w:rsid w:val="00F45C40"/>
    <w:rsid w:val="00F46DC0"/>
    <w:rsid w:val="00F51AFD"/>
    <w:rsid w:val="00F51E03"/>
    <w:rsid w:val="00F54350"/>
    <w:rsid w:val="00F54484"/>
    <w:rsid w:val="00F560C7"/>
    <w:rsid w:val="00F561AC"/>
    <w:rsid w:val="00F5672D"/>
    <w:rsid w:val="00F56A66"/>
    <w:rsid w:val="00F57348"/>
    <w:rsid w:val="00F578A7"/>
    <w:rsid w:val="00F57991"/>
    <w:rsid w:val="00F57B57"/>
    <w:rsid w:val="00F6024B"/>
    <w:rsid w:val="00F6141F"/>
    <w:rsid w:val="00F621E3"/>
    <w:rsid w:val="00F64849"/>
    <w:rsid w:val="00F66539"/>
    <w:rsid w:val="00F665B1"/>
    <w:rsid w:val="00F66BA3"/>
    <w:rsid w:val="00F7086D"/>
    <w:rsid w:val="00F714AD"/>
    <w:rsid w:val="00F72965"/>
    <w:rsid w:val="00F72BD1"/>
    <w:rsid w:val="00F75DF3"/>
    <w:rsid w:val="00F77707"/>
    <w:rsid w:val="00F77EED"/>
    <w:rsid w:val="00F80AB6"/>
    <w:rsid w:val="00F80B37"/>
    <w:rsid w:val="00F80F57"/>
    <w:rsid w:val="00F84F72"/>
    <w:rsid w:val="00F8790C"/>
    <w:rsid w:val="00F87958"/>
    <w:rsid w:val="00F90BF5"/>
    <w:rsid w:val="00F915A7"/>
    <w:rsid w:val="00F93447"/>
    <w:rsid w:val="00F9350B"/>
    <w:rsid w:val="00F9376E"/>
    <w:rsid w:val="00F94B73"/>
    <w:rsid w:val="00F95D5E"/>
    <w:rsid w:val="00F95EBD"/>
    <w:rsid w:val="00F97106"/>
    <w:rsid w:val="00F97561"/>
    <w:rsid w:val="00FA119A"/>
    <w:rsid w:val="00FA364F"/>
    <w:rsid w:val="00FA4C13"/>
    <w:rsid w:val="00FA521F"/>
    <w:rsid w:val="00FA5D2C"/>
    <w:rsid w:val="00FA6DDB"/>
    <w:rsid w:val="00FA7FC7"/>
    <w:rsid w:val="00FB1D9A"/>
    <w:rsid w:val="00FB2B94"/>
    <w:rsid w:val="00FB3016"/>
    <w:rsid w:val="00FB31A5"/>
    <w:rsid w:val="00FB31EF"/>
    <w:rsid w:val="00FB3A55"/>
    <w:rsid w:val="00FB4DA2"/>
    <w:rsid w:val="00FB5057"/>
    <w:rsid w:val="00FB511E"/>
    <w:rsid w:val="00FB688A"/>
    <w:rsid w:val="00FC1A93"/>
    <w:rsid w:val="00FC1BBC"/>
    <w:rsid w:val="00FC35CF"/>
    <w:rsid w:val="00FC4F5D"/>
    <w:rsid w:val="00FC65F8"/>
    <w:rsid w:val="00FC6692"/>
    <w:rsid w:val="00FC6F2E"/>
    <w:rsid w:val="00FC7720"/>
    <w:rsid w:val="00FC7A36"/>
    <w:rsid w:val="00FC7E5E"/>
    <w:rsid w:val="00FD25C8"/>
    <w:rsid w:val="00FD2720"/>
    <w:rsid w:val="00FD56AB"/>
    <w:rsid w:val="00FD699B"/>
    <w:rsid w:val="00FE03E7"/>
    <w:rsid w:val="00FE0E57"/>
    <w:rsid w:val="00FE1388"/>
    <w:rsid w:val="00FE299B"/>
    <w:rsid w:val="00FE2B1E"/>
    <w:rsid w:val="00FE3EC6"/>
    <w:rsid w:val="00FE4C97"/>
    <w:rsid w:val="00FE56A1"/>
    <w:rsid w:val="00FE5C7E"/>
    <w:rsid w:val="00FE74BA"/>
    <w:rsid w:val="00FF09B3"/>
    <w:rsid w:val="00FF3B84"/>
    <w:rsid w:val="00FF485D"/>
    <w:rsid w:val="00FF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3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B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077B6"/>
    <w:pPr>
      <w:spacing w:after="136" w:line="288" w:lineRule="atLeast"/>
      <w:outlineLvl w:val="0"/>
    </w:pPr>
    <w:rPr>
      <w:rFonts w:ascii="Tahoma" w:eastAsia="Times New Roman" w:hAnsi="Tahoma"/>
      <w:color w:val="2E3432"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0077B6"/>
    <w:pPr>
      <w:spacing w:after="136" w:line="288" w:lineRule="atLeast"/>
      <w:outlineLvl w:val="1"/>
    </w:pPr>
    <w:rPr>
      <w:rFonts w:ascii="Tahoma" w:eastAsia="Times New Roman" w:hAnsi="Tahoma"/>
      <w:sz w:val="34"/>
      <w:szCs w:val="34"/>
      <w:lang w:eastAsia="ru-RU"/>
    </w:rPr>
  </w:style>
  <w:style w:type="paragraph" w:styleId="3">
    <w:name w:val="heading 3"/>
    <w:basedOn w:val="a"/>
    <w:link w:val="30"/>
    <w:uiPriority w:val="9"/>
    <w:qFormat/>
    <w:rsid w:val="000077B6"/>
    <w:pPr>
      <w:spacing w:after="136" w:line="288" w:lineRule="atLeast"/>
      <w:outlineLvl w:val="2"/>
    </w:pPr>
    <w:rPr>
      <w:rFonts w:ascii="Tahoma" w:eastAsia="Times New Roman" w:hAnsi="Tahoma"/>
      <w:sz w:val="29"/>
      <w:szCs w:val="29"/>
      <w:lang w:eastAsia="ru-RU"/>
    </w:rPr>
  </w:style>
  <w:style w:type="paragraph" w:styleId="4">
    <w:name w:val="heading 4"/>
    <w:basedOn w:val="a"/>
    <w:link w:val="40"/>
    <w:uiPriority w:val="9"/>
    <w:qFormat/>
    <w:rsid w:val="000077B6"/>
    <w:pPr>
      <w:spacing w:before="100" w:beforeAutospacing="1" w:after="100" w:afterAutospacing="1" w:line="288" w:lineRule="atLeast"/>
      <w:outlineLvl w:val="3"/>
    </w:pPr>
    <w:rPr>
      <w:rFonts w:ascii="Tahoma" w:eastAsia="Times New Roman" w:hAnsi="Tahoma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077B6"/>
    <w:pPr>
      <w:spacing w:before="100" w:beforeAutospacing="1" w:after="100" w:afterAutospacing="1" w:line="288" w:lineRule="atLeast"/>
      <w:outlineLvl w:val="4"/>
    </w:pPr>
    <w:rPr>
      <w:rFonts w:ascii="Tahoma" w:eastAsia="Times New Roman" w:hAnsi="Tahoma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0077B6"/>
    <w:pPr>
      <w:spacing w:before="100" w:beforeAutospacing="1" w:after="100" w:afterAutospacing="1" w:line="288" w:lineRule="atLeast"/>
      <w:outlineLvl w:val="5"/>
    </w:pPr>
    <w:rPr>
      <w:rFonts w:ascii="Tahoma" w:eastAsia="Times New Roman" w:hAnsi="Tahoma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7B6"/>
    <w:rPr>
      <w:rFonts w:ascii="Tahoma" w:eastAsia="Times New Roman" w:hAnsi="Tahoma" w:cs="Times New Roman"/>
      <w:color w:val="2E3432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77B6"/>
    <w:rPr>
      <w:rFonts w:ascii="Tahoma" w:eastAsia="Times New Roman" w:hAnsi="Tahoma" w:cs="Times New Roman"/>
      <w:sz w:val="34"/>
      <w:szCs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77B6"/>
    <w:rPr>
      <w:rFonts w:ascii="Tahoma" w:eastAsia="Times New Roman" w:hAnsi="Tahoma" w:cs="Times New Roman"/>
      <w:sz w:val="29"/>
      <w:szCs w:val="29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077B6"/>
    <w:rPr>
      <w:rFonts w:ascii="Tahoma" w:eastAsia="Times New Roman" w:hAnsi="Tahoma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077B6"/>
    <w:rPr>
      <w:rFonts w:ascii="Tahoma" w:eastAsia="Times New Roman" w:hAnsi="Tahoma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077B6"/>
    <w:rPr>
      <w:rFonts w:ascii="Tahoma" w:eastAsia="Times New Roman" w:hAnsi="Tahoma" w:cs="Times New Roman"/>
      <w:b/>
      <w:bCs/>
      <w:sz w:val="24"/>
      <w:szCs w:val="24"/>
      <w:lang w:eastAsia="ru-RU"/>
    </w:rPr>
  </w:style>
  <w:style w:type="character" w:customStyle="1" w:styleId="HTML">
    <w:name w:val="Стандартный HTML Знак"/>
    <w:link w:val="HTML0"/>
    <w:uiPriority w:val="99"/>
    <w:semiHidden/>
    <w:rsid w:val="000077B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007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0077B6"/>
    <w:rPr>
      <w:rFonts w:ascii="Consolas" w:eastAsia="Calibri" w:hAnsi="Consolas" w:cs="Consolas"/>
      <w:sz w:val="20"/>
      <w:szCs w:val="20"/>
    </w:rPr>
  </w:style>
  <w:style w:type="character" w:customStyle="1" w:styleId="a3">
    <w:name w:val="Гипертекстовая ссылка"/>
    <w:uiPriority w:val="99"/>
    <w:rsid w:val="000077B6"/>
    <w:rPr>
      <w:b/>
      <w:bCs/>
      <w:color w:val="008000"/>
    </w:rPr>
  </w:style>
  <w:style w:type="paragraph" w:customStyle="1" w:styleId="a4">
    <w:name w:val="Знак Знак Знак Знак"/>
    <w:basedOn w:val="a"/>
    <w:rsid w:val="000077B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5">
    <w:name w:val="Table Grid"/>
    <w:basedOn w:val="a1"/>
    <w:uiPriority w:val="59"/>
    <w:rsid w:val="000077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semiHidden/>
    <w:unhideWhenUsed/>
    <w:rsid w:val="000077B6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077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0077B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077B6"/>
    <w:rPr>
      <w:rFonts w:ascii="Calibri" w:eastAsia="Calibri" w:hAnsi="Calibri" w:cs="Times New Roman"/>
    </w:rPr>
  </w:style>
  <w:style w:type="paragraph" w:styleId="aa">
    <w:name w:val="Body Text First Indent"/>
    <w:basedOn w:val="a8"/>
    <w:link w:val="ab"/>
    <w:rsid w:val="000077B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Красная строка Знак"/>
    <w:basedOn w:val="a9"/>
    <w:link w:val="aa"/>
    <w:rsid w:val="000077B6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0077B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077B6"/>
    <w:rPr>
      <w:rFonts w:ascii="Calibri" w:eastAsia="Calibri" w:hAnsi="Calibri" w:cs="Times New Roman"/>
      <w:sz w:val="16"/>
      <w:szCs w:val="16"/>
    </w:rPr>
  </w:style>
  <w:style w:type="character" w:customStyle="1" w:styleId="WW-Absatz-Standardschriftart111111111">
    <w:name w:val="WW-Absatz-Standardschriftart111111111"/>
    <w:rsid w:val="000077B6"/>
  </w:style>
  <w:style w:type="paragraph" w:customStyle="1" w:styleId="ac">
    <w:name w:val="Знак Знак Знак Знак Знак Знак Знак"/>
    <w:basedOn w:val="a"/>
    <w:rsid w:val="000077B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0077B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0077B6"/>
    <w:pPr>
      <w:ind w:left="720"/>
    </w:pPr>
    <w:rPr>
      <w:lang w:eastAsia="ar-SA"/>
    </w:rPr>
  </w:style>
  <w:style w:type="paragraph" w:styleId="af">
    <w:name w:val="No Spacing"/>
    <w:link w:val="af0"/>
    <w:qFormat/>
    <w:rsid w:val="000077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077B6"/>
  </w:style>
  <w:style w:type="paragraph" w:customStyle="1" w:styleId="text">
    <w:name w:val="text"/>
    <w:basedOn w:val="a"/>
    <w:rsid w:val="000077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0077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">
    <w:name w:val="S_Обычный"/>
    <w:basedOn w:val="a"/>
    <w:link w:val="S0"/>
    <w:rsid w:val="000077B6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0">
    <w:name w:val="S_Обычный Знак"/>
    <w:basedOn w:val="a0"/>
    <w:link w:val="S"/>
    <w:locked/>
    <w:rsid w:val="000077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aliases w:val="Основной текст с отступом 2 Знак1,Знак1 Знак1,Основной текст с отступом 2 Знак Знак,Знак1 Знак Знак,Знак1 Знак,Знак1,Знак1 Знак Знак1, Знак Знак Знак Знак Знак, Знак Знак Знак Знак Знак Знак"/>
    <w:basedOn w:val="a"/>
    <w:link w:val="22"/>
    <w:rsid w:val="000077B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aliases w:val="Основной текст с отступом 2 Знак1 Знак,Знак1 Знак1 Знак,Основной текст с отступом 2 Знак Знак Знак,Знак1 Знак Знак Знак,Знак1 Знак Знак2,Знак1 Знак2,Знак1 Знак Знак1 Знак, Знак Знак Знак Знак Знак Знак1"/>
    <w:basedOn w:val="a0"/>
    <w:link w:val="21"/>
    <w:rsid w:val="000077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aliases w:val="Знак3,Знак6"/>
    <w:basedOn w:val="a"/>
    <w:link w:val="af2"/>
    <w:rsid w:val="000077B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aliases w:val="Знак3 Знак,Знак6 Знак"/>
    <w:basedOn w:val="a0"/>
    <w:link w:val="af1"/>
    <w:rsid w:val="000077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rsid w:val="000077B6"/>
    <w:rPr>
      <w:rFonts w:cs="Times New Roman"/>
      <w:vertAlign w:val="superscript"/>
    </w:rPr>
  </w:style>
  <w:style w:type="paragraph" w:styleId="af4">
    <w:name w:val="footer"/>
    <w:aliases w:val="Знак2"/>
    <w:basedOn w:val="a"/>
    <w:link w:val="af5"/>
    <w:rsid w:val="000077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Нижний колонтитул Знак"/>
    <w:aliases w:val="Знак2 Знак"/>
    <w:basedOn w:val="a0"/>
    <w:link w:val="af4"/>
    <w:rsid w:val="000077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0077B6"/>
    <w:rPr>
      <w:rFonts w:cs="Times New Roman"/>
    </w:rPr>
  </w:style>
  <w:style w:type="paragraph" w:styleId="af7">
    <w:name w:val="header"/>
    <w:basedOn w:val="a"/>
    <w:link w:val="af8"/>
    <w:rsid w:val="000077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rsid w:val="000077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Список_маркир.2"/>
    <w:basedOn w:val="a"/>
    <w:uiPriority w:val="99"/>
    <w:rsid w:val="000077B6"/>
    <w:pPr>
      <w:tabs>
        <w:tab w:val="num" w:pos="1021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007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0077B6"/>
    <w:rPr>
      <w:rFonts w:ascii="Tahoma" w:eastAsia="Calibri" w:hAnsi="Tahoma" w:cs="Tahoma"/>
      <w:sz w:val="16"/>
      <w:szCs w:val="16"/>
    </w:rPr>
  </w:style>
  <w:style w:type="character" w:customStyle="1" w:styleId="24">
    <w:name w:val="Знак Знак2"/>
    <w:semiHidden/>
    <w:locked/>
    <w:rsid w:val="000077B6"/>
    <w:rPr>
      <w:rFonts w:ascii="Calibri" w:eastAsia="Calibri" w:hAnsi="Calibri"/>
      <w:sz w:val="16"/>
      <w:szCs w:val="16"/>
      <w:lang w:eastAsia="en-US" w:bidi="ar-SA"/>
    </w:rPr>
  </w:style>
  <w:style w:type="paragraph" w:styleId="afb">
    <w:name w:val="caption"/>
    <w:basedOn w:val="a"/>
    <w:next w:val="a"/>
    <w:qFormat/>
    <w:rsid w:val="000077B6"/>
    <w:rPr>
      <w:rFonts w:ascii="Times New Roman" w:hAnsi="Times New Roman"/>
      <w:b/>
      <w:bCs/>
      <w:sz w:val="20"/>
      <w:szCs w:val="20"/>
    </w:rPr>
  </w:style>
  <w:style w:type="paragraph" w:customStyle="1" w:styleId="25">
    <w:name w:val="Стиль2"/>
    <w:basedOn w:val="a"/>
    <w:rsid w:val="000077B6"/>
    <w:pPr>
      <w:spacing w:after="0" w:line="240" w:lineRule="auto"/>
      <w:jc w:val="center"/>
    </w:pPr>
    <w:rPr>
      <w:rFonts w:ascii="Times New Roman" w:eastAsia="Times New Roman" w:hAnsi="Times New Roman"/>
      <w:caps/>
      <w:sz w:val="28"/>
      <w:szCs w:val="24"/>
      <w:lang w:eastAsia="ru-RU"/>
    </w:rPr>
  </w:style>
  <w:style w:type="paragraph" w:customStyle="1" w:styleId="afc">
    <w:name w:val="Штамп"/>
    <w:basedOn w:val="a"/>
    <w:rsid w:val="000077B6"/>
    <w:pPr>
      <w:spacing w:after="0" w:line="240" w:lineRule="auto"/>
      <w:jc w:val="center"/>
    </w:pPr>
    <w:rPr>
      <w:rFonts w:ascii="ГОСТ тип А" w:eastAsia="Times New Roman" w:hAnsi="ГОСТ тип А"/>
      <w:i/>
      <w:noProof/>
      <w:sz w:val="18"/>
      <w:szCs w:val="20"/>
      <w:lang w:eastAsia="ru-RU"/>
    </w:rPr>
  </w:style>
  <w:style w:type="paragraph" w:customStyle="1" w:styleId="51">
    <w:name w:val="Знак5"/>
    <w:basedOn w:val="a"/>
    <w:rsid w:val="000077B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1">
    <w:name w:val="Без интервала1"/>
    <w:rsid w:val="000077B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0">
    <w:name w:val="Знак Знак Знак Знак Знак1 Знак Знак Знак Знак Знак Знак Знак Знак Знак Знак Знак Знак Знак Знак Знак1 Знак Знак Знак Знак Знак"/>
    <w:basedOn w:val="a"/>
    <w:rsid w:val="000077B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d">
    <w:name w:val="Body Text Indent"/>
    <w:aliases w:val="Основной текст с отступом Знак1,Основной текст 1,Нумерованный список !!"/>
    <w:basedOn w:val="a"/>
    <w:link w:val="26"/>
    <w:rsid w:val="000077B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0077B6"/>
    <w:rPr>
      <w:rFonts w:ascii="Calibri" w:eastAsia="Calibri" w:hAnsi="Calibri" w:cs="Times New Roman"/>
    </w:rPr>
  </w:style>
  <w:style w:type="character" w:customStyle="1" w:styleId="26">
    <w:name w:val="Основной текст с отступом Знак2"/>
    <w:aliases w:val="Основной текст с отступом Знак1 Знак,Основной текст 1 Знак,Нумерованный список !! Знак"/>
    <w:link w:val="afd"/>
    <w:rsid w:val="000077B6"/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Знак Знак10"/>
    <w:basedOn w:val="a"/>
    <w:rsid w:val="000077B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0077B6"/>
    <w:pPr>
      <w:ind w:left="720"/>
      <w:contextualSpacing/>
    </w:pPr>
    <w:rPr>
      <w:rFonts w:eastAsia="Times New Roman"/>
    </w:rPr>
  </w:style>
  <w:style w:type="paragraph" w:styleId="aff">
    <w:name w:val="Title"/>
    <w:basedOn w:val="a"/>
    <w:link w:val="aff0"/>
    <w:qFormat/>
    <w:rsid w:val="000077B6"/>
    <w:pPr>
      <w:spacing w:after="0" w:line="240" w:lineRule="auto"/>
      <w:jc w:val="center"/>
    </w:pPr>
    <w:rPr>
      <w:rFonts w:ascii="Times New Roman" w:eastAsia="Times New Roman" w:hAnsi="Times New Roman"/>
      <w:i/>
      <w:iCs/>
      <w:sz w:val="26"/>
      <w:szCs w:val="24"/>
      <w:lang w:eastAsia="ru-RU"/>
    </w:rPr>
  </w:style>
  <w:style w:type="character" w:customStyle="1" w:styleId="aff0">
    <w:name w:val="Название Знак"/>
    <w:basedOn w:val="a0"/>
    <w:link w:val="aff"/>
    <w:rsid w:val="000077B6"/>
    <w:rPr>
      <w:rFonts w:ascii="Times New Roman" w:eastAsia="Times New Roman" w:hAnsi="Times New Roman" w:cs="Times New Roman"/>
      <w:i/>
      <w:iCs/>
      <w:sz w:val="26"/>
      <w:szCs w:val="24"/>
      <w:lang w:eastAsia="ru-RU"/>
    </w:rPr>
  </w:style>
  <w:style w:type="character" w:customStyle="1" w:styleId="af0">
    <w:name w:val="Без интервала Знак"/>
    <w:link w:val="af"/>
    <w:rsid w:val="00522EC5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index.php?do4=document&amp;id4=96e20c02-1b12-465a-b64c-24aa92270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index.php?do4=document&amp;id4=96e20c02-1b12-465a-b64c-24aa9227000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8220</Words>
  <Characters>46857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2018-04-24T05:19:00Z</cp:lastPrinted>
  <dcterms:created xsi:type="dcterms:W3CDTF">2014-12-30T10:33:00Z</dcterms:created>
  <dcterms:modified xsi:type="dcterms:W3CDTF">2018-12-21T10:27:00Z</dcterms:modified>
</cp:coreProperties>
</file>