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F8205" w14:textId="26437BB2" w:rsidR="00EB1D2F" w:rsidRDefault="00EB1D2F" w:rsidP="00EB1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5DFB18" wp14:editId="1D8A8EE6">
            <wp:simplePos x="0" y="0"/>
            <wp:positionH relativeFrom="margin">
              <wp:posOffset>12065</wp:posOffset>
            </wp:positionH>
            <wp:positionV relativeFrom="paragraph">
              <wp:posOffset>384810</wp:posOffset>
            </wp:positionV>
            <wp:extent cx="3073400" cy="3289300"/>
            <wp:effectExtent l="0" t="0" r="0" b="6350"/>
            <wp:wrapTight wrapText="bothSides">
              <wp:wrapPolygon edited="0">
                <wp:start x="0" y="0"/>
                <wp:lineTo x="0" y="21517"/>
                <wp:lineTo x="21421" y="21517"/>
                <wp:lineTo x="214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Оперативная обстановка в регионе на 03.05.2023 г.</w:t>
      </w:r>
    </w:p>
    <w:p w14:paraId="173E6E56" w14:textId="60044422" w:rsidR="00EB1D2F" w:rsidRPr="00EB1D2F" w:rsidRDefault="00EB1D2F" w:rsidP="00EB1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1D2F">
        <w:rPr>
          <w:rFonts w:ascii="Times New Roman" w:hAnsi="Times New Roman" w:cs="Times New Roman"/>
          <w:sz w:val="28"/>
          <w:szCs w:val="28"/>
        </w:rPr>
        <w:t>За сутки 2 мая на территории региона произошло 13 пожаров (садовый дом – 1, хозяйственные постройки – 1, баня – 1, автомобиль – 3, цех – 1, мусор – 2, ландшафтный пожар – 2, неэксплуатируемое строение - 2). Погибших и пострадавших нет. Шесть пожаров произошло по электротехническим причинам, шесть – из-за неосторожного обращения с огнём. Причина еще одного пожара устанавливается.</w:t>
      </w:r>
    </w:p>
    <w:p w14:paraId="20006580" w14:textId="77777777" w:rsidR="00EB1D2F" w:rsidRDefault="00EB1D2F" w:rsidP="00EB1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1D2F">
        <w:rPr>
          <w:rFonts w:ascii="Times New Roman" w:hAnsi="Times New Roman" w:cs="Times New Roman"/>
          <w:sz w:val="28"/>
          <w:szCs w:val="28"/>
        </w:rPr>
        <w:t xml:space="preserve">Неосторожное обращение с огнём стало причиной двух ландшафтных пожаров. Вблизи садоводства «Строитель» Усольского района накануне днём горела сухая растительность на площади 1 га, ландшафтный пожар на площади 40 га был ликвидирован в Эхирит-Булагатском районе. Во всех случаях устанавливаются виновные лица. Дознаватели МЧС России напоминают о том, что палы травы и сжигание мусора представляют угрозу для населенных пунктов, поскольку могут привести к пожарам и нанести материальный ущерб. </w:t>
      </w:r>
    </w:p>
    <w:p w14:paraId="511B988E" w14:textId="5E7AA784" w:rsidR="00EB1D2F" w:rsidRPr="00EB1D2F" w:rsidRDefault="00EB1D2F" w:rsidP="00EB1D2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1D2F">
        <w:rPr>
          <w:rFonts w:ascii="Times New Roman" w:hAnsi="Times New Roman" w:cs="Times New Roman"/>
          <w:b/>
          <w:bCs/>
          <w:sz w:val="28"/>
          <w:szCs w:val="28"/>
        </w:rPr>
        <w:t>В Иркутской области действует особый противопожарный режим, запрещающий использование открытых источников огня, в том числе углей для приготовления пищи, разведение костров.</w:t>
      </w:r>
    </w:p>
    <w:p w14:paraId="37FDC27B" w14:textId="0E957FA5" w:rsidR="00EB1D2F" w:rsidRDefault="00EB1D2F" w:rsidP="00EB1D2F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EB1D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Всего с начала года в Иркутской области произошло 17</w:t>
      </w:r>
      <w:r w:rsidRPr="00EB1D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28</w:t>
      </w:r>
      <w:r w:rsidRPr="00EB1D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пожаров, погибли 86 человек, 48 человек получили травмы.</w:t>
      </w:r>
    </w:p>
    <w:p w14:paraId="184E84E2" w14:textId="77777777" w:rsidR="00EB1D2F" w:rsidRDefault="00EB1D2F" w:rsidP="00EB1D2F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14:paraId="73987C2B" w14:textId="0AB64C30" w:rsidR="00EB1D2F" w:rsidRPr="00EB1D2F" w:rsidRDefault="00EB1D2F" w:rsidP="00EB1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Источник: ГУ МЧС России по Иркутской области.</w:t>
      </w:r>
    </w:p>
    <w:p w14:paraId="0DB07F57" w14:textId="77777777" w:rsidR="0038543B" w:rsidRPr="00EB1D2F" w:rsidRDefault="0038543B" w:rsidP="00EB1D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13F0FA" w14:textId="77777777" w:rsidR="00EB1D2F" w:rsidRDefault="00EB1D2F" w:rsidP="00EB1D2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01431F">
        <w:rPr>
          <w:rFonts w:ascii="Times New Roman" w:hAnsi="Times New Roman" w:cs="Times New Roman"/>
          <w:sz w:val="20"/>
          <w:szCs w:val="20"/>
        </w:rPr>
        <w:t>Инструктор</w:t>
      </w:r>
      <w:r>
        <w:rPr>
          <w:rFonts w:ascii="Times New Roman" w:hAnsi="Times New Roman" w:cs="Times New Roman"/>
          <w:sz w:val="20"/>
          <w:szCs w:val="20"/>
        </w:rPr>
        <w:t xml:space="preserve"> ОГКУ «ПСС Иркутской области»</w:t>
      </w:r>
    </w:p>
    <w:p w14:paraId="55108215" w14:textId="77777777" w:rsidR="00EB1D2F" w:rsidRPr="0001431F" w:rsidRDefault="00EB1D2F" w:rsidP="00EB1D2F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01431F">
        <w:rPr>
          <w:rFonts w:ascii="Times New Roman" w:hAnsi="Times New Roman" w:cs="Times New Roman"/>
          <w:sz w:val="20"/>
          <w:szCs w:val="20"/>
        </w:rPr>
        <w:t xml:space="preserve"> ПЧ-115 с. Тулюшка Е.Г. Степанюк</w:t>
      </w:r>
    </w:p>
    <w:p w14:paraId="755B429B" w14:textId="77777777" w:rsidR="00EB1D2F" w:rsidRDefault="00EB1D2F" w:rsidP="00EB1D2F">
      <w:pPr>
        <w:rPr>
          <w:rFonts w:ascii="Times New Roman" w:hAnsi="Times New Roman" w:cs="Times New Roman"/>
          <w:sz w:val="28"/>
          <w:szCs w:val="28"/>
        </w:rPr>
      </w:pPr>
    </w:p>
    <w:p w14:paraId="270DB949" w14:textId="77777777" w:rsidR="00EB1D2F" w:rsidRPr="00EB1D2F" w:rsidRDefault="00EB1D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1D2F" w:rsidRPr="00EB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74"/>
    <w:rsid w:val="00111474"/>
    <w:rsid w:val="0038543B"/>
    <w:rsid w:val="00E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5660"/>
  <w15:chartTrackingRefBased/>
  <w15:docId w15:val="{799EB46C-5DB6-4BCD-BE22-35941B02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1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2023-05-03T05:04:00Z</dcterms:created>
  <dcterms:modified xsi:type="dcterms:W3CDTF">2023-05-03T05:12:00Z</dcterms:modified>
</cp:coreProperties>
</file>