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8B5" w:rsidRPr="00FB24CC" w:rsidRDefault="00FB24CC" w:rsidP="005471F6">
      <w:pPr>
        <w:jc w:val="right"/>
        <w:rPr>
          <w:rFonts w:ascii="Segoe UI Semilight" w:hAnsi="Segoe UI Semilight" w:cs="Segoe UI Semilight"/>
        </w:rPr>
      </w:pPr>
      <w:r w:rsidRPr="00E9260A">
        <w:rPr>
          <w:rFonts w:ascii="Times New Roman" w:hAnsi="Times New Roman" w:cs="Times New Roman"/>
          <w:b/>
          <w:noProof/>
          <w:sz w:val="28"/>
          <w:szCs w:val="28"/>
          <w:lang w:eastAsia="ru-RU"/>
        </w:rPr>
        <w:drawing>
          <wp:inline distT="0" distB="0" distL="0" distR="0" wp14:anchorId="124799B8" wp14:editId="5FE0E07D">
            <wp:extent cx="2019300" cy="893273"/>
            <wp:effectExtent l="0" t="0" r="0" b="2540"/>
            <wp:docPr id="2" name="Рисунок 2" descr="C:\Users\gomanenko_gv\Desktop\ПНГ логотип ЗЕЛЕНЫ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manenko_gv\Desktop\ПНГ логотип ЗЕЛЕНЫЙ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2076" cy="903348"/>
                    </a:xfrm>
                    <a:prstGeom prst="rect">
                      <a:avLst/>
                    </a:prstGeom>
                    <a:noFill/>
                    <a:ln>
                      <a:noFill/>
                    </a:ln>
                  </pic:spPr>
                </pic:pic>
              </a:graphicData>
            </a:graphic>
          </wp:inline>
        </w:drawing>
      </w:r>
    </w:p>
    <w:p w:rsidR="00FB24CC" w:rsidRDefault="00FB24CC" w:rsidP="00FB24CC">
      <w:pPr>
        <w:spacing w:after="0" w:line="240" w:lineRule="auto"/>
        <w:jc w:val="both"/>
        <w:outlineLvl w:val="2"/>
        <w:rPr>
          <w:rFonts w:ascii="Segoe UI Semilight" w:eastAsia="Times New Roman" w:hAnsi="Segoe UI Semilight" w:cs="Segoe UI Semilight"/>
          <w:b/>
          <w:bCs/>
          <w:color w:val="4EA652"/>
          <w:sz w:val="32"/>
          <w:szCs w:val="32"/>
          <w:lang w:eastAsia="ru-RU"/>
        </w:rPr>
      </w:pPr>
      <w:r w:rsidRPr="00FB24CC">
        <w:rPr>
          <w:rFonts w:ascii="Segoe UI Semilight" w:eastAsia="Times New Roman" w:hAnsi="Segoe UI Semilight" w:cs="Segoe UI Semilight"/>
          <w:b/>
          <w:bCs/>
          <w:color w:val="4EA652"/>
          <w:sz w:val="32"/>
          <w:szCs w:val="32"/>
          <w:lang w:eastAsia="ru-RU"/>
        </w:rPr>
        <w:t>ГАРАЖНАЯ АМНИСТИЯ</w:t>
      </w:r>
    </w:p>
    <w:p w:rsidR="00FB24CC" w:rsidRPr="00FB24CC" w:rsidRDefault="00FB24CC" w:rsidP="00FB24CC">
      <w:pPr>
        <w:spacing w:after="0" w:line="240" w:lineRule="auto"/>
        <w:jc w:val="both"/>
        <w:outlineLvl w:val="2"/>
        <w:rPr>
          <w:rFonts w:ascii="Segoe UI Semilight" w:eastAsia="Times New Roman" w:hAnsi="Segoe UI Semilight" w:cs="Segoe UI Semilight"/>
          <w:b/>
          <w:bCs/>
          <w:color w:val="4EA652"/>
          <w:sz w:val="16"/>
          <w:szCs w:val="16"/>
          <w:lang w:eastAsia="ru-RU"/>
        </w:rPr>
      </w:pPr>
    </w:p>
    <w:p w:rsidR="00FB24CC" w:rsidRPr="00FB24CC" w:rsidRDefault="00FB24CC" w:rsidP="00FB24CC">
      <w:pPr>
        <w:spacing w:after="0" w:line="240" w:lineRule="auto"/>
        <w:jc w:val="both"/>
        <w:outlineLvl w:val="2"/>
        <w:rPr>
          <w:rFonts w:ascii="Segoe UI Semilight" w:eastAsia="Times New Roman" w:hAnsi="Segoe UI Semilight" w:cs="Segoe UI Semilight"/>
          <w:bCs/>
          <w:color w:val="4EA652"/>
          <w:sz w:val="32"/>
          <w:szCs w:val="32"/>
          <w:lang w:eastAsia="ru-RU"/>
        </w:rPr>
      </w:pPr>
      <w:r w:rsidRPr="00FB24CC">
        <w:rPr>
          <w:rFonts w:ascii="Segoe UI Semilight" w:eastAsia="Times New Roman" w:hAnsi="Segoe UI Semilight" w:cs="Segoe UI Semilight"/>
          <w:bCs/>
          <w:color w:val="4EA652"/>
          <w:sz w:val="32"/>
          <w:szCs w:val="32"/>
          <w:lang w:eastAsia="ru-RU"/>
        </w:rPr>
        <w:t>Ответы на часто задаваемые вопросы по реализации положений Федерального закона от 05.04.2021 № 79-ФЗ «О внесении изменений в отдельные законодательные акты Российской Федерации»</w:t>
      </w:r>
    </w:p>
    <w:p w:rsidR="00FB24CC" w:rsidRPr="00FB24CC" w:rsidRDefault="00FB24CC">
      <w:pPr>
        <w:rPr>
          <w:rFonts w:ascii="Segoe UI Semilight" w:hAnsi="Segoe UI Semilight" w:cs="Segoe UI Semilight"/>
        </w:rPr>
      </w:pPr>
      <w:bookmarkStart w:id="0" w:name="_GoBack"/>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2928"/>
        <w:gridCol w:w="5944"/>
      </w:tblGrid>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п/п</w:t>
            </w:r>
          </w:p>
        </w:tc>
        <w:tc>
          <w:tcPr>
            <w:tcW w:w="2928" w:type="dxa"/>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Вопрос</w:t>
            </w:r>
          </w:p>
        </w:tc>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Ответ</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1.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Если гараж построен до введения в действие Градостроительного кодекса Российской Федерации (далее –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и право на гараж зарегистрировано в установленном порядке, можно ли оформить земельный участок по «гаражной амнистии»?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соответствии с пунктом 20 статьи 3.7 Федерального закона от 25 октября 2001 г. № 137-ФЗ «О внесении изменений в отдельные законодательные акты Российской Федерации» в редакции Федерального закона от 5 апреля 2021 г. № 79-ФЗ «О внесении изменений в отдельные законодательные акты Российской Федерации» (далее – Закон №137-ФЗ и Закон № 79-ФЗ соответственно)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Земельного кодекса Российской Федерации (далее –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Таким образом, если находящийся в собственности гражданина гараж возведен до 30 декабря 2004 г., то собственник этого гаража имеет право на приобретение в собственность бесплатно земельного участка, занятого этим гаражом, в порядке, установленном статьей 39.20 ЗК РФ..</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2.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Какие документы необходимы для оформления (приобретения) права </w:t>
            </w:r>
            <w:r w:rsidRPr="00FB24CC">
              <w:rPr>
                <w:rFonts w:ascii="Segoe UI Semilight" w:eastAsia="Times New Roman" w:hAnsi="Segoe UI Semilight" w:cs="Segoe UI Semilight"/>
                <w:lang w:eastAsia="ru-RU"/>
              </w:rPr>
              <w:lastRenderedPageBreak/>
              <w:t>собственности на земельные участки?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В случае отсутствия документов на гараж, предусмотренных указанными нормами, к заявлению могут быть приложены один или несколько из следующих документов:</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договор о подключении (технологическом присоединении) гаража к сетям инженерно-технического обеспечения;</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договор о предоставлении коммунальных услуг в связи с использованием гаража;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документы, подтверждающие исполнение со стороны гражданина обязательств по оплате коммунальных услуг.</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Законом субъекта Российской Федерации может быть предусмотрен дополнительный перечень документов, в случае отсутствия у гражданина документов, предусмотренных пунктами 5-7 статьи 3.7 Закона № 137-ФЗ.Таким образом, наличие правоустанавливающих документов на гараж не является безусловным требованием законодательства в качестве основания для применения положений Закона № 79-ФЗ.</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Государственная регистрация прав на земельные участки и расположенные на них гаражи осуществляется в соответствии с частями 23-27 статьи 70 Федерального закона от 13 июля 2015 г. № 218-ФЗ «О государственной регистрации недвижимости» (далее – Закон № 218-ФЗ) на основании заявления уполномоченного органа государственной власти или органа местного самоуправления.</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3.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Если гараж построен после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и право на гараж зарегистрировано, в каком порядке оформляется право собственности на землю под таким гаражом?</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случае, если гараж был возведен после вступления в силу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то приобретение в собственность земельного участка, занятого гаражом, будет осуществляться в общем порядке, установленном главой V.1. ЗК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Согласно положениям подпункта 6 пункта 2 статьи 39.3 и пункта 1 статьи 39.20 ЗК РФ собственники зданий, сооружений имеют исключительное право на приобретение в собственность земельного участка, на которых они расположены без проведения торгов.</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При этом приобретение земельного участка будет осуществляться</w:t>
            </w:r>
            <w:r w:rsidRPr="00FB24CC">
              <w:rPr>
                <w:rFonts w:ascii="Segoe UI Semilight" w:eastAsia="Times New Roman" w:hAnsi="Segoe UI Semilight" w:cs="Segoe UI Semilight"/>
                <w:lang w:eastAsia="ru-RU"/>
              </w:rPr>
              <w:br/>
              <w:t>за плату, за исключением случаев, предусмотренных законом.</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4.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какой орган нужно обращаться при регистрации права собственности на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Гражданину, заинтересованному в реализации «гаражной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расположенным на нем гаражом, в </w:t>
            </w:r>
            <w:r w:rsidRPr="00FB24CC">
              <w:rPr>
                <w:rFonts w:ascii="Segoe UI Semilight" w:eastAsia="Times New Roman" w:hAnsi="Segoe UI Semilight" w:cs="Segoe UI Semilight"/>
                <w:lang w:eastAsia="ru-RU"/>
              </w:rPr>
              <w:lastRenderedPageBreak/>
              <w:t>целях установления его границ с последующим предоставлением в собственность или аренду.</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Предоставление гражданам земельных участков, находящихся в государственной или муниципальной собственности, для размещения (строительства) гаражей для собственных нужд осуществляется в порядке, установленном главой V.1 ЗК РФ с учетом особенностей, установленных статьей 3.7 Закона № 137-ФЗ.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5.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Какой срок действия «гаражной амнистии»?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пунктом 2 статьи 3.7 Закона № 137-ФЗ</w:t>
            </w:r>
            <w:r w:rsidRPr="00FB24CC">
              <w:rPr>
                <w:rFonts w:ascii="Segoe UI Semilight" w:eastAsia="Times New Roman" w:hAnsi="Segoe UI Semilight" w:cs="Segoe UI Semilight"/>
                <w:lang w:eastAsia="ru-RU"/>
              </w:rPr>
              <w:br/>
              <w:t xml:space="preserve">до 1 сентября 2026 г. гражданин, использующий гараж, являющийся объектом капитального строительства и возведенный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6.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На основании какого именно заявления должно осуществляться изменение вида объекта с помещения на здание?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Внесение изменений в записи Единого государственного реестра недвижимости (далее – ЕГРН) путем указания на вид объекта «здание» и на его назначение «гараж» осуществляется на основании заявления о государственном кадастровом учете и (или) о государственной регистрации прав на недвижимое имущество. При этом такое изменение осуществляется по желанию собственника. Следует отметить, что такие помещения в силу закона являются зданиями.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Форма заявления о государственном кадастровом учете недвижимого имущества и (или) государственной регистрации прав на недвижимое имущество </w:t>
            </w:r>
            <w:r w:rsidRPr="00FB24CC">
              <w:rPr>
                <w:rFonts w:ascii="Segoe UI Semilight" w:eastAsia="Times New Roman" w:hAnsi="Segoe UI Semilight" w:cs="Segoe UI Semilight"/>
                <w:lang w:eastAsia="ru-RU"/>
              </w:rPr>
              <w:lastRenderedPageBreak/>
              <w:t xml:space="preserve">приведена в приложении № 1 к приказу </w:t>
            </w:r>
            <w:proofErr w:type="spellStart"/>
            <w:r w:rsidRPr="00FB24CC">
              <w:rPr>
                <w:rFonts w:ascii="Segoe UI Semilight" w:eastAsia="Times New Roman" w:hAnsi="Segoe UI Semilight" w:cs="Segoe UI Semilight"/>
                <w:lang w:eastAsia="ru-RU"/>
              </w:rPr>
              <w:t>Росреестра</w:t>
            </w:r>
            <w:proofErr w:type="spellEnd"/>
            <w:r w:rsidRPr="00FB24CC">
              <w:rPr>
                <w:rFonts w:ascii="Segoe UI Semilight" w:eastAsia="Times New Roman" w:hAnsi="Segoe UI Semilight" w:cs="Segoe UI Semilight"/>
                <w:lang w:eastAsia="ru-RU"/>
              </w:rPr>
              <w:t xml:space="preserve"> от 19 августа 2020 г. № П/0310.</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указанной форме рекомендуется:</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реквизите 4 в ячейке «Помещение» графы «Вид:» проставлять отметку «√», в графе «Дополнительная информация» указывать слова «здание с назначением – «гараж»;</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реквизите 5 отмечать знаком «√» строки «учет изменений в связи с:», «приведением вида объекта недвижимости в соответствие с требованиями действующего законодательства»;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реквизите 8.1 отмечать знаком «√» графу «представителем, действующим на основании федерального закона», в реквизите 8.1.2 заполнять соответствующие сведения об органе, представляющем заявление, - в случае представления заявления исполнительным органом государственной власти или органом местного самоуправления, предусмотренным статьей 39.2 ЗК РФ, по месту нахождения такого гаража;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реквизите 14 «Примечание» указывать слова «в силу части 1 статьи 18 Закона № 79-ФЗ.</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7.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Статья 39.36-1 ЗК РФ (в редакции ст. 5 Закона № 79-ФЗ) применима только в целях реализации гражданами, являющимися инвалидами, права на использование земель или земельных участков для возведения гаражей, являющихся некапитальными сооружениями, стоянки технических или других средств передвижения инвалидов вблизи их места жительства, либо указанным правом могут воспользоваться другие категории граждан?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Исходя из положений статьи 5 Закона № 79-ФЗ в отношении инвалидов, как льготной категории граждан, закреплены дополнительные нормы в части использования земельных участков для стоянки технических или других средств передвижения инвалидов вблизи их места жительства.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При этом льготы в отношении инвалидов закреплены в положениях статьи 4 Закона № 79-ФЗ, согласно которой инвалиды имеют внеочередное право в порядке, установленном ЗК РФ,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Таким образом, действие положений статьи 5 Закона № 79-ФЗ распространяется на всех граждан. Использование таких земельных участков будет осуществляться в соответствии с главой V.6 ЗК РФ в порядке, определенном нормативным правовым актом субъекта Российской Федерации. В отношении инвалидов установлены льготы относительно порядка предоставления и использования земельных участков, </w:t>
            </w:r>
            <w:r w:rsidRPr="00FB24CC">
              <w:rPr>
                <w:rFonts w:ascii="Segoe UI Semilight" w:eastAsia="Times New Roman" w:hAnsi="Segoe UI Semilight" w:cs="Segoe UI Semilight"/>
                <w:lang w:eastAsia="ru-RU"/>
              </w:rPr>
              <w:lastRenderedPageBreak/>
              <w:t>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8.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Какие могут быть причины отказа в предварительном согласовании схемы расположения земельного участка на кадастровом плане территории и передачи земельного участка в собственность?</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Основания для отказа в предоставлении земельного участка, находящегося в государственной или муниципальной собственности, без проведения торгов предусмотрены статьей 39.16 ЗК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Согласно пункту 3 статьи 3.7 Закона № 137-ФЗ в редакции Закона № 79-ФЗ на отношения, регулируемые пунктом 2 статьи 3.7 Закона № 137-ФЗ, не распространяются положения только подпунктов 8, 14 и 20 статьи 39.16 ЗК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Также в принятии решения о предварительном согласовании предоставления земельного участка или о предоставлении земельного участка наряду с основаниями, предусмотренными ЗК РФ, должно быть отказано, если данный гараж в судебном или ином предусмотренном законом порядке признан самовольной постройкой, подлежащей сносу (пункт 12 статьи 3.7 Закона № 137-ФЗ)</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При этом наличие соответствующих прав у юридического лица (гаражного кооператива), в том числе права аренды, не является основанием для отказа в предоставлении земельного участка. Соответствующее право гаражного кооператива на образованный земельный участок, занятый гаражом, прекращается одновременно с предоставлением данного участка гражданину (пункт 17 статьи 3.7 Закона № 137-ФЗ).</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9.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Каков порядок регистрации гаража, который блокирован общими стенами с другими одноэтажными гаражами?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Согласно статье 18 Закона № 79-ФЗ одноэтажные гаражи, которые блокированы общими стенами с другими одноэтажными гаражами, сведения о которых внесены ЕГРН как о помещениях в здании или сооружении, признаются самостоятельными зданиями. Внесение соответствующих изменений в записи ЕГРН осуществляется на основании заявления путем указания на вид объекта «здание» и на его назначение «гараж».</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Заявление об изменении вида объекта недвижимости может быть представлено в орган регистрации прав:</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1)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2) собственником такого гаража;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3) гражданином, которому предоставлен земельный участок, занятый таким гаражом;</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4) лицом, уполномоченным решением общего собрания членов гаражного кооператива, членом </w:t>
            </w:r>
            <w:r w:rsidRPr="00FB24CC">
              <w:rPr>
                <w:rFonts w:ascii="Segoe UI Semilight" w:eastAsia="Times New Roman" w:hAnsi="Segoe UI Semilight" w:cs="Segoe UI Semilight"/>
                <w:lang w:eastAsia="ru-RU"/>
              </w:rPr>
              <w:lastRenderedPageBreak/>
              <w:t>которого является гражданин, использующий такой гараж.</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При внесении в ЕГРН указанных сведений здания или сооружения, в которых в соответствии со сведениями ЕГРН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ЕГРН.</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Государственная регистрация прав на такие гаражи осуществляется в порядке, установленном Законом № 218-ФЗ, с учетом особенностей, установленных статьей 70 данного закона.</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10.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Кто утверждает порядок разработки схемы размещения гаражей, являющихся некапитальными сооружениями?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частью 1 статьи 39.36-1 ЗК РФ схема размещения гаражей, являющихся некапитальными сооружениями в отношении земель или земельных участков, находящихся в государственной или муниципальной собственности, утверждается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в порядке, определенном нормативным правовым актом субъекта Российской Федерации.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Таким образом, нормативным актом субъекта Российской Федерации определяется как непосредственно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так и порядок утверждения схемы размещения таких объектов.</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11.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Можно ли оформить в собственность несколько гаражей?</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Закон № 79-ФЗ не содержит ограничений в отношении количества гаражей и земельных участков, занятых такими гаражами, подлежащих оформлению в собственность.</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12.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За чей счет выполняются кадастровые работы или комплексные кадастровые работы?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Исходя из положений статьи 39.15 ЗК РФ в случае принятия решения о предварительном согласовании предоставления земельного участка, находящегося в государственной или муниципальной собственности, кадастровые работы по подготовке межевого плана (при необходимости образования земельного участка) и технического плана обеспечиваются заявителем – гражданином, заинтересованным в приобретении земельного участка и оформлении права на гараж. Согласно части 7 статьи 36 Федерального закона от 24 июля 2007 г. № 221-ФЗ «О кадастровой деятельности» </w:t>
            </w:r>
            <w:r w:rsidRPr="00FB24CC">
              <w:rPr>
                <w:rFonts w:ascii="Segoe UI Semilight" w:eastAsia="Times New Roman" w:hAnsi="Segoe UI Semilight" w:cs="Segoe UI Semilight"/>
                <w:lang w:eastAsia="ru-RU"/>
              </w:rPr>
              <w:lastRenderedPageBreak/>
              <w:t>(далее – Закон № 221-ФЗ)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Также частью 1 статьи 18 Закона № 79-ФЗ установлено, что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гаражей и земельных участков, занятых такими гаражами, в случае, если в соответствующем бюджете были заложены средства на указанные цели.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случае необходимости образования земельных участков, занятых гаражами граждан, и отсутствия утвержденного проекта межевания территории в соответствии с пунктом 2 статьи 11.3 ЗК РФ допускается утверждение схемы расположения земельного участка на кадастровом плане территории и обеспечение выполнения кадастровых работ по образованию нескольких земельных участков для последующего предоставления гражданам.</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13.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Если утвержденный проект межевания территории не будет содержать сведения о земельных участках, занятых гаражами, требуется ли внесение изменений в проект межевания территории?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Требуется, поскольку в соответствии с положениями статьи 3.7 Закона № 137-ФЗ образование земельных участков, занятых гаражами граждан, может быть осуществлено на основании схемы расположения земельного участка только при отсутствии утвержденного проекта межевания территории; при его наличии – образование указанных земельных участков должно осуществляться в соответствии с таким проектом межевания территории.</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14.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Требуется ли предварительно утверждать проект межевания территории в целях образования земельных участков, занятых гаражами в рамках комплексных кадастровых работ?</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Выполнение комплексных кадастровых работ осуществляется в общем порядке, установленном главой 4.1 Закона № 221-ФЗ, поэтому образование земельных участков, занятых гаражами граждан, должно быть предусмотрено проектом межевания территории.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При отсутствии утвержденного проекта межевания территории и отсутствии возможности образования таких участков в ходе комплексных кадастровых работ, образование таких земельных участков может быть обеспечено путем выполнения обычных кадастровых работ на основании утвержденной схемы </w:t>
            </w:r>
            <w:r w:rsidRPr="00FB24CC">
              <w:rPr>
                <w:rFonts w:ascii="Segoe UI Semilight" w:eastAsia="Times New Roman" w:hAnsi="Segoe UI Semilight" w:cs="Segoe UI Semilight"/>
                <w:lang w:eastAsia="ru-RU"/>
              </w:rPr>
              <w:lastRenderedPageBreak/>
              <w:t>расположения земельных участков на кадастровом плане территории.</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15.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Законом о «гаражной амнистии» законодательно установлено, что собственники гаражей вправе использовать земельные участки, предназначенные для общего пользования, для прохода и проезда к гаражам свободно.</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Сохранятся ли требования к подготовке межевого плана, утвержденные приказом Министерства экономического развития Российской Федерации от 8 декабря 2015 г. № 921, об обязательном указании сведений об обеспечении прохода или проезда от земель общего пользования к образуемым или измененным земельным участкам, занятым гаражами, после 1 сентября 2021 года?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Приказ Минэкономразвития России от 8 декабря 2015 г. № 921 действует до даты признания его утратившим силу. В этой связи все положения требований, утвержденных этим приказом, являются действующими, в том числе и требования об указании наличия доступа к образуемым и измененным земельным участкам. Кроме того, с учетом вступления в силу Федерального закона от 30 апреля 2021 г. № 120-ФЗ «О внесении изменений в Федеральный закон «О государственной регистрации недвижимости» и отдельные законодательные акты Российской Федерации» необходимо указывать наличие доступа и к уточняемым земельным участкам.</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Дополнительно сообщаем, что </w:t>
            </w:r>
            <w:proofErr w:type="spellStart"/>
            <w:r w:rsidRPr="00FB24CC">
              <w:rPr>
                <w:rFonts w:ascii="Segoe UI Semilight" w:eastAsia="Times New Roman" w:hAnsi="Segoe UI Semilight" w:cs="Segoe UI Semilight"/>
                <w:lang w:eastAsia="ru-RU"/>
              </w:rPr>
              <w:t>Росреестром</w:t>
            </w:r>
            <w:proofErr w:type="spellEnd"/>
            <w:r w:rsidRPr="00FB24CC">
              <w:rPr>
                <w:rFonts w:ascii="Segoe UI Semilight" w:eastAsia="Times New Roman" w:hAnsi="Segoe UI Semilight" w:cs="Segoe UI Semilight"/>
                <w:lang w:eastAsia="ru-RU"/>
              </w:rPr>
              <w:t xml:space="preserve"> утвержден и направлен на государственную регистрацию в Минюст России приказ от 14 декабря 2021 г. № П/0592 «Об утверждении формы и состава межевого плана, а также требований к его подготовке», которым устанавливаются актуализированные в связи с изменениями законодательства требования к межевому плану земельного участка.</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16.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Будет ли являться основанием для приостановления и отказа в постановке на кадастровый учет земельного участка в рамках Закона о «гаражной амнистии», если в заявлении о государственном кадастровом учете земельного участка будет указан вид разрешенного использования, не предусмотренный перечнем установленных применительно к соответствующей </w:t>
            </w:r>
            <w:r w:rsidRPr="00FB24CC">
              <w:rPr>
                <w:rFonts w:ascii="Segoe UI Semilight" w:eastAsia="Times New Roman" w:hAnsi="Segoe UI Semilight" w:cs="Segoe UI Semilight"/>
                <w:lang w:eastAsia="ru-RU"/>
              </w:rPr>
              <w:lastRenderedPageBreak/>
              <w:t>территории видов разрешенного использования?</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xml:space="preserve">В соответствии с пунктом 13 статьи 3.7 Закона № 137-ФЗ в принятии решения о предварительном согласовании предоставления земельного участка или о предоставлении земельного участка, указанного в пункте 2 статьи 3.7 Закона № 137-ФЗ, при отсутствии иных оснований, предусмотренных ЗК РФ и пунктом 12 статьи 3.7 Закона № 137-ФЗ,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w:t>
            </w:r>
            <w:r w:rsidRPr="00FB24CC">
              <w:rPr>
                <w:rFonts w:ascii="Segoe UI Semilight" w:eastAsia="Times New Roman" w:hAnsi="Segoe UI Semilight" w:cs="Segoe UI Semilight"/>
                <w:lang w:eastAsia="ru-RU"/>
              </w:rPr>
              <w:lastRenderedPageBreak/>
              <w:t>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этой связи, а также в связи с тем, что в данном случае вид разрешенного использования земельного участка устанавливается актом уполномоченного органа власти, а не выбирается правообладателем, положения пункта 33.1 части 1 статьи 26 Закона № 218-ФЗ не должны применяться.</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17.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Будет ли приостановлен государственный кадастровый учет земельного участка, занятого гаражом, если по результатам выполнения кадастровых работ по образованию земельного участка его площадь не будет соответствовать предельным минимальным размерам земельного участка, установленным Правилами землепользования и застройки?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Законом № 79-ФЗ установлены исключения, связанные только с видами разрешенного использования земельных участков, занятых гаражами граждан.</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Отмечаем, что Классификатор видов разрешенного использования земельных участков, утвержденный приказом </w:t>
            </w:r>
            <w:proofErr w:type="spellStart"/>
            <w:r w:rsidRPr="00FB24CC">
              <w:rPr>
                <w:rFonts w:ascii="Segoe UI Semilight" w:eastAsia="Times New Roman" w:hAnsi="Segoe UI Semilight" w:cs="Segoe UI Semilight"/>
                <w:lang w:eastAsia="ru-RU"/>
              </w:rPr>
              <w:t>Росреестра</w:t>
            </w:r>
            <w:proofErr w:type="spellEnd"/>
            <w:r w:rsidRPr="00FB24CC">
              <w:rPr>
                <w:rFonts w:ascii="Segoe UI Semilight" w:eastAsia="Times New Roman" w:hAnsi="Segoe UI Semilight" w:cs="Segoe UI Semilight"/>
                <w:lang w:eastAsia="ru-RU"/>
              </w:rPr>
              <w:t xml:space="preserve"> от 10 ноября 2020 г. № П/0412 дополнен видом разрешенного использования «размещение гаражей для собственных нужд». Указанные изменения вступили в силу 1 сентября 2021 г.</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Если в градостроительном регламенте предельные размеры земельных участков установлены применительно именно к указанному виду разрешенного использования, то несоблюдение требования о соответствии образуемого земельного участка предельным минимальным размерам будет являться причиной приостановления учетных действий в соответствии с пунктом 28 части 1 статьи 26 Закона</w:t>
            </w:r>
            <w:r w:rsidRPr="00FB24CC">
              <w:rPr>
                <w:rFonts w:ascii="Segoe UI Semilight" w:eastAsia="Times New Roman" w:hAnsi="Segoe UI Semilight" w:cs="Segoe UI Semilight"/>
                <w:lang w:eastAsia="ru-RU"/>
              </w:rPr>
              <w:br/>
              <w:t>№ 218-ФЗ.</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18.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Каков порядок заполнения декларации об объекте недвижимости в части заполнения реквизита «назначение здания –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Положениями пункта 9 части 5 статьи 8 Закона № 218-ФЗ установлены виды назначения здания, в том числе «гараж».</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частью 13 статьи 24 Закона № 218-ФЗ форма декларации об объекте недвижимости и требования к ее подготовке утверждены приказом Минэкономразвития России от 18 декабря 2015 г. № 953 (далее – декларация, Требования).</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форме декларации и Требованиях отсутствует указание на назначение здания «гараж».</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Согласно пункту 6 Требований декларация может оформляться в форме электронного или бумажного документа. При оформлении декларации в форме электронного документа декларация подготавливается в виде XML-документа, созданного с использованием XML-схем, обеспечивающего считывание и контроль представленных данных, и заверяется усиленной квалифицированной электронной подписью лица, заполнившего декларацию (пункт 7 Требований).</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Учитывая изложенное, до принятия приказа </w:t>
            </w:r>
            <w:proofErr w:type="spellStart"/>
            <w:r w:rsidRPr="00FB24CC">
              <w:rPr>
                <w:rFonts w:ascii="Segoe UI Semilight" w:eastAsia="Times New Roman" w:hAnsi="Segoe UI Semilight" w:cs="Segoe UI Semilight"/>
                <w:lang w:eastAsia="ru-RU"/>
              </w:rPr>
              <w:t>Росреестра</w:t>
            </w:r>
            <w:proofErr w:type="spellEnd"/>
            <w:r w:rsidRPr="00FB24CC">
              <w:rPr>
                <w:rFonts w:ascii="Segoe UI Semilight" w:eastAsia="Times New Roman" w:hAnsi="Segoe UI Semilight" w:cs="Segoe UI Semilight"/>
                <w:lang w:eastAsia="ru-RU"/>
              </w:rPr>
              <w:t xml:space="preserve"> «Об утверждении формы декларации об объекте недвижимости и требования к ее подготовке и состава </w:t>
            </w:r>
            <w:r w:rsidRPr="00FB24CC">
              <w:rPr>
                <w:rFonts w:ascii="Segoe UI Semilight" w:eastAsia="Times New Roman" w:hAnsi="Segoe UI Semilight" w:cs="Segoe UI Semilight"/>
                <w:lang w:eastAsia="ru-RU"/>
              </w:rPr>
              <w:lastRenderedPageBreak/>
              <w:t>содержащихся в нем сведений», разработка которого осуществляется в настоящее время, при оформлении декларации в форме бумажного документа в пункте 1.2 реквизита «Вид, назначение и наименование объекта недвижимости» формы декларации может быть добавлена строка, содержащая назначение здания «гараж», либо в ячейке с назначением здания «нежилое» проставляется знак «V» и в свободном поле данной строки указывается слово «гараж».</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19.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Каков порядок заполнения декларации об объекте недвижимости в части заполнения реквизита «правоустанавливающие, </w:t>
            </w:r>
            <w:proofErr w:type="spellStart"/>
            <w:r w:rsidRPr="00FB24CC">
              <w:rPr>
                <w:rFonts w:ascii="Segoe UI Semilight" w:eastAsia="Times New Roman" w:hAnsi="Segoe UI Semilight" w:cs="Segoe UI Semilight"/>
                <w:lang w:eastAsia="ru-RU"/>
              </w:rPr>
              <w:t>правоудостоверяющие</w:t>
            </w:r>
            <w:proofErr w:type="spellEnd"/>
            <w:r w:rsidRPr="00FB24CC">
              <w:rPr>
                <w:rFonts w:ascii="Segoe UI Semilight" w:eastAsia="Times New Roman" w:hAnsi="Segoe UI Semilight" w:cs="Segoe UI Semilight"/>
                <w:lang w:eastAsia="ru-RU"/>
              </w:rPr>
              <w:t xml:space="preserve"> документы на объект недвижимости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частью 26 статьи 70 Закона № 218-ФЗ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однако решение о предварительном согласовании предоставления земельного участка не является единственным и (или) обязательным документом, используемым при выполнении кадастровых работ и подготовке декларации и технического плана здания гаража.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Согласно подпункту 1 пункта 2, абзацу первому пункта 5 статьи 3.7 Закона № 137-ФЗ к заявлению о предварительном согласовании предоставления земельного участка или заявлению о предоставлении земельного участка (государственный кадастровый учет которого осуществлен) в числе прочих документов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этом случае в реквизите «Правоустанавливающие, </w:t>
            </w:r>
            <w:proofErr w:type="spellStart"/>
            <w:r w:rsidRPr="00FB24CC">
              <w:rPr>
                <w:rFonts w:ascii="Segoe UI Semilight" w:eastAsia="Times New Roman" w:hAnsi="Segoe UI Semilight" w:cs="Segoe UI Semilight"/>
                <w:lang w:eastAsia="ru-RU"/>
              </w:rPr>
              <w:t>правоудостоверяющие</w:t>
            </w:r>
            <w:proofErr w:type="spellEnd"/>
            <w:r w:rsidRPr="00FB24CC">
              <w:rPr>
                <w:rFonts w:ascii="Segoe UI Semilight" w:eastAsia="Times New Roman" w:hAnsi="Segoe UI Semilight" w:cs="Segoe UI Semilight"/>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реквизиты названных документов.</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случае, предусмотренном подпунктом 2 пункта 2 статьи 3.7 Закона № 137-ФЗ, в реквизите «Правоустанавливающие, </w:t>
            </w:r>
            <w:proofErr w:type="spellStart"/>
            <w:r w:rsidRPr="00FB24CC">
              <w:rPr>
                <w:rFonts w:ascii="Segoe UI Semilight" w:eastAsia="Times New Roman" w:hAnsi="Segoe UI Semilight" w:cs="Segoe UI Semilight"/>
                <w:lang w:eastAsia="ru-RU"/>
              </w:rPr>
              <w:t>правоудостоверяющие</w:t>
            </w:r>
            <w:proofErr w:type="spellEnd"/>
            <w:r w:rsidRPr="00FB24CC">
              <w:rPr>
                <w:rFonts w:ascii="Segoe UI Semilight" w:eastAsia="Times New Roman" w:hAnsi="Segoe UI Semilight" w:cs="Segoe UI Semilight"/>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приводятся реквизиты документов, перечисленных в абзацах втором и третьем пункта 6 статьи 3.7 Закона № 137-ФЗ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w:t>
            </w:r>
            <w:r w:rsidRPr="00FB24CC">
              <w:rPr>
                <w:rFonts w:ascii="Segoe UI Semilight" w:eastAsia="Times New Roman" w:hAnsi="Segoe UI Semilight" w:cs="Segoe UI Semilight"/>
                <w:lang w:eastAsia="ru-RU"/>
              </w:rPr>
              <w:lastRenderedPageBreak/>
              <w:t>приобретение указанными кооперативом либо организацией права на использование такого земельного участка по иным основаниям;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случае применения положений части 26 статьи 70 Закона № 218-ФЗ в реквизите «Правоустанавливающие, </w:t>
            </w:r>
            <w:proofErr w:type="spellStart"/>
            <w:r w:rsidRPr="00FB24CC">
              <w:rPr>
                <w:rFonts w:ascii="Segoe UI Semilight" w:eastAsia="Times New Roman" w:hAnsi="Segoe UI Semilight" w:cs="Segoe UI Semilight"/>
                <w:lang w:eastAsia="ru-RU"/>
              </w:rPr>
              <w:t>правоудостоверяющие</w:t>
            </w:r>
            <w:proofErr w:type="spellEnd"/>
            <w:r w:rsidRPr="00FB24CC">
              <w:rPr>
                <w:rFonts w:ascii="Segoe UI Semilight" w:eastAsia="Times New Roman" w:hAnsi="Segoe UI Semilight" w:cs="Segoe UI Semilight"/>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наименование, дата и номер решения о предварительном согласовании предоставления земельного участка.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случае если в отношении земельного участка, указанного в части 25 статьи 70 Закона № 218-ФЗ, осуществлен государственный кадастровый учет, в реквизите «Правоустанавливающие, </w:t>
            </w:r>
            <w:proofErr w:type="spellStart"/>
            <w:r w:rsidRPr="00FB24CC">
              <w:rPr>
                <w:rFonts w:ascii="Segoe UI Semilight" w:eastAsia="Times New Roman" w:hAnsi="Segoe UI Semilight" w:cs="Segoe UI Semilight"/>
                <w:lang w:eastAsia="ru-RU"/>
              </w:rPr>
              <w:t>правоудостоверяющие</w:t>
            </w:r>
            <w:proofErr w:type="spellEnd"/>
            <w:r w:rsidRPr="00FB24CC">
              <w:rPr>
                <w:rFonts w:ascii="Segoe UI Semilight" w:eastAsia="Times New Roman" w:hAnsi="Segoe UI Semilight" w:cs="Segoe UI Semilight"/>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наименования и реквизиты документов, подтверждающих права на соответствующий земельный участок, который был учтен (при наличии сведений о таких документах).</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20.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Где должна проходить граница стены гаража, если гараж имеет общие стены и крышу со смежными гаражами?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Учитывая положения части 5 статьи 24 Закона № 218-ФЗ, части 4.2 статьи 1 Закона № 221-ФЗ, Требований к подготовке технического плана и состава содержащихся в нем сведений, контур здания определяется кадастровым инженером при выполнении кадастровых работ на основании документов и сведений, предоставленных заказчиком кадастровых работ в зависимости от объемно-планировочных решений конкретного здания.</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При отсутствии проектной документации в отношении гаражей, блокированных общими стенами с другими гаражами, контур отдельного здания определяется исходя из толщины стен, являющихся «общими» для таких гаражей.</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При этом в целях обеспечения формирования единых подходов к осуществлению кадастровой деятельности пунктом 11 части 6 статьи 30.3 Закона № 221-ФЗ установлена обязанность национального объединения кадастровых инженеров разработать и утвердить типовые стандарты осуществления кадастровой деятельности.</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21.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Какие документы необходимо приложить заявителю к заявлению в связи с изменением вида объекта недвижимости?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Статья 18 Закона № 79-ФЗ не содержит указаний о необходимости приложения к такому заявлению каких-либо документов.</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22.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Будет ли сохранен кадастровый номер у гаража в связи с изменением вида объекта недвижимости?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Учитывая, что частью 1 статьи 18 Закона № 79-ФЗ предусмотрено изменение в записи ЕГРН об объекте недвижимости только двух его характеристик – вид объекта недвижимости и назначение здания, кадастровый номер объекта недвижимости при этом не изменяется.</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35E6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2</w:t>
            </w:r>
            <w:r w:rsidR="00F35E6C">
              <w:rPr>
                <w:rFonts w:ascii="Segoe UI Semilight" w:eastAsia="Times New Roman" w:hAnsi="Segoe UI Semilight" w:cs="Segoe UI Semilight"/>
                <w:lang w:eastAsia="ru-RU"/>
              </w:rPr>
              <w:t>3</w:t>
            </w:r>
            <w:r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Здания и сооружения, в которых в соответствии со сведениями ЕГРН были расположены указанные помещения будут сняты с государственного кадастрового учета после того, как все помещения в них будут изменены на здания или достаточно одно помещение изменить на здание?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Исходя из положений части 7.3 статьи 40 Закона № 218-ФЗ снятие с государственного кадастрового учета здания или сооружения, в котором располагались помещения, указанные в части 1 статьи 18 Закона № 79-ФЗ, будет осуществляться после изменения вида объекта недвижимости всех расположенных в здании или сооружений «помещений».</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этой связи обращаем внимание, что заявления об изменении вида объекта недвижимости и его назначения могут быть представлены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 или лицом, уполномоченным решением общего собрания членов гаражного кооператива, членом которого является гражданин, использующий такой гараж (пункты 1 и 4 части 1 статьи 18 Закона № 79-ФЗ).</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35E6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2</w:t>
            </w:r>
            <w:r w:rsidR="00F35E6C">
              <w:rPr>
                <w:rFonts w:ascii="Segoe UI Semilight" w:eastAsia="Times New Roman" w:hAnsi="Segoe UI Semilight" w:cs="Segoe UI Semilight"/>
                <w:lang w:eastAsia="ru-RU"/>
              </w:rPr>
              <w:t>4</w:t>
            </w:r>
            <w:r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Действует ли «гаражная амнистия» в случае, если гражданина исключили из гаражного кооператива?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пунктом 7 статьи 3.7 Закона № 137-ФЗ порядок предоставления земельных участков распространяется также на граждан, прекративших членство в гаражном кооперативе.</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35E6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2</w:t>
            </w:r>
            <w:r w:rsidR="00F35E6C">
              <w:rPr>
                <w:rFonts w:ascii="Segoe UI Semilight" w:eastAsia="Times New Roman" w:hAnsi="Segoe UI Semilight" w:cs="Segoe UI Semilight"/>
                <w:lang w:eastAsia="ru-RU"/>
              </w:rPr>
              <w:t>5</w:t>
            </w:r>
            <w:r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каком случае нужна схема расположения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случае, если испрашиваемый земельный участок, на котором расположен используемый гражданином гараж, предстоит образовать, принимается решение о предварительном согласовании предоставления земельного участка. В случае отсутствия утвержденного проекта межевания территории, в границах которой предстоит образовать такой земельный участок, к заявлению гражданина должна быть приложена схема </w:t>
            </w:r>
            <w:r w:rsidRPr="00FB24CC">
              <w:rPr>
                <w:rFonts w:ascii="Segoe UI Semilight" w:eastAsia="Times New Roman" w:hAnsi="Segoe UI Semilight" w:cs="Segoe UI Semilight"/>
                <w:lang w:eastAsia="ru-RU"/>
              </w:rPr>
              <w:lastRenderedPageBreak/>
              <w:t>расположения земельного участка на кадастровом плане территории (пункт 2 статьи 11.ЗК РФ).</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35E6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2</w:t>
            </w:r>
            <w:r w:rsidR="00F35E6C">
              <w:rPr>
                <w:rFonts w:ascii="Segoe UI Semilight" w:eastAsia="Times New Roman" w:hAnsi="Segoe UI Semilight" w:cs="Segoe UI Semilight"/>
                <w:lang w:eastAsia="ru-RU"/>
              </w:rPr>
              <w:t>6</w:t>
            </w:r>
            <w:r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случае, если гражданину ранее предоставлялся в собственность бесплатно земельный участок (в соответствии с подпунктами 6-7 статьи 39.5 ЗК РФ), имеет ли он право воспользоваться упрощенным порядком оформления гаража и земельного участка под ним в рамках Закона № 79-ФЗ?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Указанной нормой может воспользоваться любой гражданин, если его гараж соответствует критериям, установленным Законом № 79-ФЗ, а не только лицо, указанное в подпунктах 6 и 7 статьи 39.5. Учитывая изложенное, ограничения, установленные пунктом 1 статьи 39.19 ЗК РФ на предоставление земельного участка в рамках Закона № 79-ФЗ не распространяются.</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Кроме того, в соответствии со статьей 213 Гражданского кодекса Российской Федерации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35E6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2</w:t>
            </w:r>
            <w:r w:rsidR="00F35E6C">
              <w:rPr>
                <w:rFonts w:ascii="Segoe UI Semilight" w:eastAsia="Times New Roman" w:hAnsi="Segoe UI Semilight" w:cs="Segoe UI Semilight"/>
                <w:lang w:eastAsia="ru-RU"/>
              </w:rPr>
              <w:t>7</w:t>
            </w:r>
            <w:r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Имеет ли наследник право воспользоваться «гаражной амнистией» в случае, если гараж не был передан по наследству?</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порядке, предусмотренном статьей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 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таком свидетельстве гараж может быть не поименован, однако сам по себе факт наличия такого свидетельства является основанием для оформления прав на земельный участок и гараж.</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2</w:t>
            </w:r>
            <w:r w:rsidR="00F35E6C">
              <w:rPr>
                <w:rFonts w:ascii="Segoe UI Semilight" w:eastAsia="Times New Roman" w:hAnsi="Segoe UI Semilight" w:cs="Segoe UI Semilight"/>
                <w:lang w:eastAsia="ru-RU"/>
              </w:rPr>
              <w:t>8</w:t>
            </w:r>
            <w:r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Необходимо ли уплачивать государственную пошлину за государственный кадастровый учет и государственную регистрацию права в отношении земельного участка и гаража?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пунктом 1 статьи 333.17 Налогового кодекса Российской Федерации (далее – НК РФ) плательщиками государственной пошлины признаются организации и физические лица, обращающиеся за совершением юридически значимых действий, предусмотренных главой 25.3 «Государственная пошлина» НК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Согласно части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w:t>
            </w:r>
            <w:r w:rsidRPr="00FB24CC">
              <w:rPr>
                <w:rFonts w:ascii="Segoe UI Semilight" w:eastAsia="Times New Roman" w:hAnsi="Segoe UI Semilight" w:cs="Segoe UI Semilight"/>
                <w:lang w:eastAsia="ru-RU"/>
              </w:rPr>
              <w:lastRenderedPageBreak/>
              <w:t>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данного Закона выписки из ЕГРН об указанных объектах недвижимости.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Пунктом 2 статьи 3.7 Закона № 137-ФЗ определены условия предоставления в собственность гражданину бесплатно земельного участка, находящегося в государственной или муниципальной собственности, на котором расположен гараж.</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При этом решение о бесплатном предоставлении такого земельного участка в собственность гражданину принимает исполнительный орган государственной власти или орган местного самоуправления.</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Следовательно, исполнительный орган государственной власти или орган местного самоуправления, как участник сделки, выступает заявителем при обращении в регистрирующий орган за государственной регистрацией права собственности на гараж и земельный участок под ним.</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Подпунктом 4 пункта 1 статьи 333.35 НК РФ федеральные органы государственной власти, органы государственной власти субъектов Российской Федерации, органы местного самоуправления при их обращении за совершением юридически значимых действий, установленных главой 25.3 НК РФ, освобождены от уплаты государственной пошлины.</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Таким образом, в случае обращения исполнительного органа государственной власти или органа местного самоуправления за государственной регистрацией прав собственности на рассматриваемые объекты недвижимости государственная пошлина на основании подпункта 4 пункта 1 статьи 333.35 НК РФ уплачиваться не должна.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29</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При реализации «гаражной амнистии» возникают ситуации, при </w:t>
            </w:r>
            <w:r w:rsidRPr="00FB24CC">
              <w:rPr>
                <w:rFonts w:ascii="Segoe UI Semilight" w:eastAsia="Times New Roman" w:hAnsi="Segoe UI Semilight" w:cs="Segoe UI Semilight"/>
                <w:lang w:eastAsia="ru-RU"/>
              </w:rPr>
              <w:lastRenderedPageBreak/>
              <w:t>которых сведения об объекте капитального строительства (гараж) внесены в ЕГРН, но права не зарегистрированы.</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Требуется ли в данном случае предоставление гражданином технического плана гаража для принятия решения уполномоченным органом о предоставлении земельного участка, занятого гаражом?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xml:space="preserve">В соответствии с пунктом 8 статьи 3.7 Закона № 137-ФЗ к заявлению гражданина о предоставлении земельного участка, на котором расположен гараж, наряду с </w:t>
            </w:r>
            <w:r w:rsidRPr="00FB24CC">
              <w:rPr>
                <w:rFonts w:ascii="Segoe UI Semilight" w:eastAsia="Times New Roman" w:hAnsi="Segoe UI Semilight" w:cs="Segoe UI Semilight"/>
                <w:lang w:eastAsia="ru-RU"/>
              </w:rPr>
              <w:lastRenderedPageBreak/>
              <w:t>документами, предусмотренными данной статьей, прилагается технический план указанного гаража только в том случае, если в ЕГРН отсутствуют сведения о таком гараже.</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35E6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3</w:t>
            </w:r>
            <w:r w:rsidR="00F35E6C">
              <w:rPr>
                <w:rFonts w:ascii="Segoe UI Semilight" w:eastAsia="Times New Roman" w:hAnsi="Segoe UI Semilight" w:cs="Segoe UI Semilight"/>
                <w:lang w:eastAsia="ru-RU"/>
              </w:rPr>
              <w:t>0</w:t>
            </w:r>
            <w:r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Подлежат ли оформлению в собственность некапитальные гаражи и земельные участки, на которых они расположены?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Положениями статьи 3.7. Закона № 137-ФЗ установлены случаи, при которых гражданин имеет право на приобретение в собственность гаража, являющегося объектом капитального строительства и земельного участка, на котором расположен гараж.</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Таким образом, земельные участки, на которых расположены некапитальные сооружения, как и сами некапитальные сооружения не оформляются в собственность или в аренду в порядке, установленном Законом № 79-ФЗ.</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Исключение из данной нормы предусмотрено пунктом 14 статьи 3.7 Закона № 137-ФЗ.</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31</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Предусматриваются ли какие-нибудь особенности реализации «гаражной амнистии» на территории городов федерального значения?</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Согласно положениям части 8 статьи 18 Закона № 79-ФЗ нормативными правовыми актами городов федерального значения Москвы, Санкт-Петербурга и Севастополя на территории указанных городов могут быть установлены особенности предоставления гражданам, указанным в пункте 2 статьи 3.7 Закона № 137-ФЗ, земельных участков, занятых гаражами, являющимися объектами капитального строительства.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Положениями указанной нормы предоставляется возможность для городов федерального значения Москвы, Санкт-Петербурга и Севастополя, учитывая особенности регулирования земельных отношений и отношений в области градостроительной деятельности на территории данных субъектов, установить особенности правового регулирования правоотношений, связанных с реализацией Закона № 79-ФЗ.</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32</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Какими документами подтверждается факт возведения гаража до </w:t>
            </w:r>
            <w:r w:rsidRPr="00FB24CC">
              <w:rPr>
                <w:rFonts w:ascii="Segoe UI Semilight" w:eastAsia="Times New Roman" w:hAnsi="Segoe UI Semilight" w:cs="Segoe UI Semilight"/>
                <w:lang w:eastAsia="ru-RU"/>
              </w:rPr>
              <w:lastRenderedPageBreak/>
              <w:t xml:space="preserve">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(до 30 декабря 2004 г.)?</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xml:space="preserve">Согласно пункту 4 статьи 3.7 Закона № 137-ФЗ заявитель отдельно указывает, что гараж возведен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в заявлении о </w:t>
            </w:r>
            <w:r w:rsidRPr="00FB24CC">
              <w:rPr>
                <w:rFonts w:ascii="Segoe UI Semilight" w:eastAsia="Times New Roman" w:hAnsi="Segoe UI Semilight" w:cs="Segoe UI Semilight"/>
                <w:lang w:eastAsia="ru-RU"/>
              </w:rPr>
              <w:lastRenderedPageBreak/>
              <w:t>предварительном согласовании предоставления земельного участка или о предоставлении земельного участка.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Также отмечаем, что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 – 7 данной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33</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Можно ли зарегистрировать право собственности на земельный участок в рамках «гаражной амнистии», если зарегистрировано право собственности на помещение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частью 1 статьи 18 Закона №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пунктом 1 статьи 39.20 ЗК РФ если иное не установлено данной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Также отмечаем, что собственник гаража, который является объектом капитального строительства и который возведен до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(до 30 </w:t>
            </w:r>
            <w:r w:rsidRPr="00FB24CC">
              <w:rPr>
                <w:rFonts w:ascii="Segoe UI Semilight" w:eastAsia="Times New Roman" w:hAnsi="Segoe UI Semilight" w:cs="Segoe UI Semilight"/>
                <w:lang w:eastAsia="ru-RU"/>
              </w:rPr>
              <w:lastRenderedPageBreak/>
              <w:t>декабря 2004 г.), вправе приобрести земельный участок, на котором расположен такой гараж, в собственность бесплатно (за исключением случаев, если такой земельный участок не может быть предоставлен в собственность в соответствии с ЗК РФ) (пункт 20 статьи 3.7 Закона № 137-ФЗ).</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Таким образом, гаражи, сведения о которых внесены в ЕГРН как о помещениях в здании, признаются в силу закона зданиями. При этом собственник здания (гаража) вправе обратиться в уполномоченный орган государственной власти или орган местного самоуправления о предоставлении в собственность земельного участка, на котором расположен гараж, до внесения соответствующих изменений в ЕГРН.</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34</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Образование какого земельного участка необходимо обеспечить в рамках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Для реализации прав граждан на приобретение земельного участка и расположенного на нем гаража в собственность в рамках «гаражной амнистии», необходимо произвести образование испрашиваемого земельного участка, который расположен непосредственно под каждым гаражом, используемым гражданином.</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35</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Что означает понятие «вблизи места жительства», означает ли это, что может быть предоставлен любой свободный земельный участок, даже находящийся в другом квартале, через несколько дорог относительно места жительства инвалида?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Законодательством Российской Федерации понятие «вблизи места жительства» не определено.</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осуществляется в порядке, установленном ЗК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Возможность образования земельных участков определяется в каждом конкретном случае с учетом требований, изложенных в статье 11.9 ЗК РФ, в иных правовых актах (включая документы территориального планирования, правила землепользования и застройки).</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36</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Правомерно ли при применении части 8 статьи 15 Федерального закона от 24 ноября 1995 г. № 181-ФЗ «О социальной защите инвалидов в Российской Федерации» (далее – </w:t>
            </w:r>
            <w:r w:rsidRPr="00FB24CC">
              <w:rPr>
                <w:rFonts w:ascii="Segoe UI Semilight" w:eastAsia="Times New Roman" w:hAnsi="Segoe UI Semilight" w:cs="Segoe UI Semilight"/>
                <w:lang w:eastAsia="ru-RU"/>
              </w:rPr>
              <w:lastRenderedPageBreak/>
              <w:t>Закон № 181-ФЗ) требование предоставления инвалидом доказательств наличия права на получение автомототранспорта, как технического средства своей реабилитации (при установлении медицинских показаний в целях обеспечения компенсации или устранения стойких ограничений жизнедеятельности)?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Как представляется из прямого толкования положения статьи 15 Закона 181-ФЗ не связывают право инвалида на получение места для строительства гаража или стоянки для технических и других средств передвижения с обеспечением инвалида транспортным средством, полученным от органов социальной защиты населения в бесплатное пользование.</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Вместе с тем судебная практика по данному вопросу является противоречивой. Так, например, согласно позиции Верховного Суда Российской Федерации, изложенной в определении от 13 сентября 2006 г. № 5-Г06-84, указанное положение статьи 15 Закона № 181-ФЗ распространяется лишь на инвалидов, получивших автомототранспорт как техническое средство реабилитации инвалида через органы социальной защиты в бесплатное пользование при установлении медицинских показаний в целях обеспечения компенсации или устранения стойких ограничений жизнедеятельности инвалида.</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37</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случае, если предельный размер испрашиваемого земельного участка для строительства индивидуального гаража не регламентирован правовым актом органа публичной власти, как определить размер такого земельного участка, достаточного для такого строительства, правомерен ли отказ в предоставлении по основанию превышения какой-либо площади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Согласно части 1 статьи 38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предельные (минимальные и (или) максимальные) размеры земельных участков, в том числе их площадь.</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При этом такие параметры градостроительным регламентом могут не устанавливаться (часть 1.1 статьи 38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Между тем Закон № 79-ФЗ устанавливает исключения по применению градостроительного регламента только в отношении вида разрешенного использования земельного участка (пункт 13 статьи 3.7 Закона № 137-ФЗ).</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Таким образом, предельные параметры и размеры могут применяться только в случае, если они предусмотрены применительно к такому виду разрешенного использования.</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38</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Что понимается под выделением земельного участка гражданину для размещения гаража иным образом или что следует относить к иным основаниям возникновения у гражданина права на использование земельного участка для размещения гаража, а также какие документы </w:t>
            </w:r>
            <w:r w:rsidRPr="00FB24CC">
              <w:rPr>
                <w:rFonts w:ascii="Segoe UI Semilight" w:eastAsia="Times New Roman" w:hAnsi="Segoe UI Semilight" w:cs="Segoe UI Semilight"/>
                <w:lang w:eastAsia="ru-RU"/>
              </w:rPr>
              <w:lastRenderedPageBreak/>
              <w:t>подтверждают указанные факты?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xml:space="preserve">В указанных нормах речь идет о наличии (установлении) права гражданина на земельный участок, расположенный непосредственно под гаражом, на основании имеющихся у него документов. Содержащиеся в указанных нормах положения об ином способе выделения гражданину земельного участка и иных основаниях возникновения права у гражданина на использование такого земельного участка, по мнению </w:t>
            </w:r>
            <w:proofErr w:type="spellStart"/>
            <w:r w:rsidRPr="00FB24CC">
              <w:rPr>
                <w:rFonts w:ascii="Segoe UI Semilight" w:eastAsia="Times New Roman" w:hAnsi="Segoe UI Semilight" w:cs="Segoe UI Semilight"/>
                <w:lang w:eastAsia="ru-RU"/>
              </w:rPr>
              <w:t>Росреестра</w:t>
            </w:r>
            <w:proofErr w:type="spellEnd"/>
            <w:r w:rsidRPr="00FB24CC">
              <w:rPr>
                <w:rFonts w:ascii="Segoe UI Semilight" w:eastAsia="Times New Roman" w:hAnsi="Segoe UI Semilight" w:cs="Segoe UI Semilight"/>
                <w:lang w:eastAsia="ru-RU"/>
              </w:rPr>
              <w:t xml:space="preserve">, предполагают необходимость учета особенностей законодательства, действовавшего до вступления в силу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Например, к таким документам могут быть отнесены решения совхозов, учреждений, предприятий о выделении земельного участка гражданину для </w:t>
            </w:r>
            <w:r w:rsidRPr="00FB24CC">
              <w:rPr>
                <w:rFonts w:ascii="Segoe UI Semilight" w:eastAsia="Times New Roman" w:hAnsi="Segoe UI Semilight" w:cs="Segoe UI Semilight"/>
                <w:lang w:eastAsia="ru-RU"/>
              </w:rPr>
              <w:lastRenderedPageBreak/>
              <w:t>размещения гаража. Также следует отметить, что реализация Закона № 79-ФЗ в целом не поставлена в зависимость от наличия документа, предусматривающего предоставление земельного участка гражданину или гаражному кооперативу.</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Также информируем, что законом субъекта Российской Федерации может быть предусмотрен перечень документов, которые могут быть предоставлены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5-7 данной статьи, подтверждающих такое соответствие. При этом требование дополнительных документов при наличии у гражданина документов, предусмотренных данной статьей, не допускается.</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39</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Имеет ли гражданин право оформить в собственность земельный участок и расположенный на нем гараж при расположении такого земельного участка в границе полосы отвода железной дороги?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Федеральным законом от 27 февраля 2003 г. № 29-ФЗ «Об особенностях управления и распоряжения имуществом железнодорожного транспорта» земельные участки полосы отвода железной дороги находятся в федеральной собственности и предоставляются ОАО «РЖД» для размещения и эксплуатации объектов железнодорожного транспорта.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Порядок и условия пользования земельными участками полосы отвода железной дороги установлены постановлением Правительства Российской Федерации от 29 апреля 2006 г. № 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силу абзаца 1 статьи 39.16 ЗК РФ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в случае, если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Таким образом, по мнению </w:t>
            </w:r>
            <w:proofErr w:type="spellStart"/>
            <w:r w:rsidRPr="00FB24CC">
              <w:rPr>
                <w:rFonts w:ascii="Segoe UI Semilight" w:eastAsia="Times New Roman" w:hAnsi="Segoe UI Semilight" w:cs="Segoe UI Semilight"/>
                <w:lang w:eastAsia="ru-RU"/>
              </w:rPr>
              <w:t>Росреестра</w:t>
            </w:r>
            <w:proofErr w:type="spellEnd"/>
            <w:r w:rsidRPr="00FB24CC">
              <w:rPr>
                <w:rFonts w:ascii="Segoe UI Semilight" w:eastAsia="Times New Roman" w:hAnsi="Segoe UI Semilight" w:cs="Segoe UI Semilight"/>
                <w:lang w:eastAsia="ru-RU"/>
              </w:rPr>
              <w:t>, предоставление такого земельного участка в собственность возможно в судебном порядке или путем образования отдельного земельного участка под гаражом при условии отказа ОАО «РЖД» от права аренды на образуемый земельный участок в установленном порядке.</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40</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Решение органа государственной власти или органа местного самоуправления о резервировании земельного участка является препятствием в реализации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том случае, если земельный участок, указанный в статье 3.7 Закона № 137-ФЗ, является зарезервированным для государственных или муниципальных нужд, такой земельный участок по правилам данной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 на срок, не превышающий срока резервирования (пункт 19 статьи 3.7 Закона № 137-ФЗ).</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41</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Является ли наличие справки о выплате паевого взноса обязательным условием для приобретения земельного участка и гаража в рамках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Положения пункта 6 статьи 3.7 Закона № 137-ФЗ устанавливают перечень необходимых документов, которые прилагаются к заявлению гражданина о предварительном согласовании предоставления земельного участка или о предоставлении земельного участка, который образован из земельного участка, предоставленного гаражному кооперативу.</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случае отсутствия у гражданина одного из документов, указанных в абзаце втором или третьем пункта 6 статьи 3.7</w:t>
            </w:r>
            <w:r w:rsidRPr="00FB24CC">
              <w:rPr>
                <w:rFonts w:ascii="Segoe UI Semilight" w:eastAsia="Times New Roman" w:hAnsi="Segoe UI Semilight" w:cs="Segoe UI Semilight"/>
                <w:lang w:eastAsia="ru-RU"/>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 в частности, например, технический паспорт объекта недвижимости (выдавался до 1 января 2013 г.),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42</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Если гражданин приобрел в собственность гараж после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подпадает ли оформление земельного участка под действие пункта 20 статьи 3.7 Закона № 137-ФЗ?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Исходя из буквального толкования норм статьи 6 Закона № 79-ФЗ представляется, что основными условиями для приобретения в собственность бесплатно земельного участка, расположенного под гаражом, являются возведение этого гаража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и возникновение права собственности на него в порядке, установленном законодательством.</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При этом в случае если гараж был приобретён по договору купли-продажи после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при соблюдении указанных требований возможно приобретение земельного участка в собственность бесплатно по основаниям, предусмотренным частью 20 статьи 3.7 Закона № 137-ФЗ.</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43</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Можно ли оформить исключительно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Государственный кадастровый учет и государственная регистрация прав на земельный участок в рамках «гаражной амнистии» предусмотрены пунктом 20 статьи 3.7 Закона № 137-ФЗ в том случае, если с соответствующим заявлением в </w:t>
            </w:r>
            <w:proofErr w:type="spellStart"/>
            <w:r w:rsidRPr="00FB24CC">
              <w:rPr>
                <w:rFonts w:ascii="Segoe UI Semilight" w:eastAsia="Times New Roman" w:hAnsi="Segoe UI Semilight" w:cs="Segoe UI Semilight"/>
                <w:lang w:eastAsia="ru-RU"/>
              </w:rPr>
              <w:t>Росреестр</w:t>
            </w:r>
            <w:proofErr w:type="spellEnd"/>
            <w:r w:rsidRPr="00FB24CC">
              <w:rPr>
                <w:rFonts w:ascii="Segoe UI Semilight" w:eastAsia="Times New Roman" w:hAnsi="Segoe UI Semilight" w:cs="Segoe UI Semilight"/>
                <w:lang w:eastAsia="ru-RU"/>
              </w:rPr>
              <w:t xml:space="preserve"> обращается собственник гаража, расположенного на таком земельном участке, который соответствует требованиям данной статьи.</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44</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Можно ли на сегодняшний день оформлять гаражи с видом объекта недвижимости – «помещение»?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частью 1 статьи 18 Закона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 уполномоченного лица.</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Таким образом, приобретение земельных участков, на которых расположены одноэтажные гаражи (помещение), в собственность бесплатно, возможно до внесения соответствующих изменений в записи ЕГРН, поскольку такие «помещения» признаются зданиями в силу закона.</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45</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У граждан, владеющими гаражами в большинстве случаев на гараж имеются только строительный паспорт и членская книжка ГПК. Можно ли использовать строительный паспорт как документ подтверждающий </w:t>
            </w:r>
            <w:r w:rsidRPr="00FB24CC">
              <w:rPr>
                <w:rFonts w:ascii="Segoe UI Semilight" w:eastAsia="Times New Roman" w:hAnsi="Segoe UI Semilight" w:cs="Segoe UI Semilight"/>
                <w:lang w:eastAsia="ru-RU"/>
              </w:rPr>
              <w:lastRenderedPageBreak/>
              <w:t>строительство гаража до 2004 г?</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Исчерпывающий 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случае отсутствия у гражданина одного из указанных документов, к заявлению могут быть, в частности приложен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w:t>
            </w:r>
            <w:r w:rsidRPr="00FB24CC">
              <w:rPr>
                <w:rFonts w:ascii="Segoe UI Semilight" w:eastAsia="Times New Roman" w:hAnsi="Segoe UI Semilight" w:cs="Segoe UI Semilight"/>
                <w:lang w:eastAsia="ru-RU"/>
              </w:rPr>
              <w:lastRenderedPageBreak/>
              <w:t xml:space="preserve">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Также в соответствии с пунктом 11 статьи 3.7 Закона № 137-ФЗ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условиям, требуемым для проведения «гаражной амнистии».</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46</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Можно ли по «гаражной амнистии» оформить в собственность гараж без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Исходя из этого, воспользоваться механизмом, предлагаемым статьей 3.7 Закона №137-ФЗ,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 на котором он расположен.</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Приобретение в собственность бесплатно исключительно гаража в рамках «гаражной амнистии» возможно в случае, если земельный участок, расположенный под таким гаражом предоставляется на праве аренды (пункт 19 статьи 3.7 Закона № 137-ФЗ).</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47</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Учитывая отсутствие в действующем законодательстве легального определения такого понятия как «фактическое пользование земельным участком», распространяется ли норма, предусмотренная </w:t>
            </w:r>
            <w:r w:rsidRPr="00FB24CC">
              <w:rPr>
                <w:rFonts w:ascii="Segoe UI Semilight" w:eastAsia="Times New Roman" w:hAnsi="Segoe UI Semilight" w:cs="Segoe UI Semilight"/>
                <w:lang w:eastAsia="ru-RU"/>
              </w:rPr>
              <w:lastRenderedPageBreak/>
              <w:t>пунктом 20 статьи 3.7 Закона № 137-ФЗ в отношении сформированного земельного участка под гаражом, находящимся в собственности гражданина, в случае, если такой земельный участок предоставлен ему по договору аренды?</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 xml:space="preserve">Согласно пункту 20 статьи 3.7 Закона № 137-ФЗ наряду со случаями, предусмотренными статьей 3.7 Закона № 137-ФЗ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w:t>
            </w:r>
            <w:r w:rsidRPr="00FB24CC">
              <w:rPr>
                <w:rFonts w:ascii="Segoe UI Semilight" w:eastAsia="Times New Roman" w:hAnsi="Segoe UI Semilight" w:cs="Segoe UI Semilight"/>
                <w:lang w:eastAsia="ru-RU"/>
              </w:rPr>
              <w:lastRenderedPageBreak/>
              <w:t xml:space="preserve">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При этом наличие права аренды гражданина на земельный участок, расположенный под гаражом, не является препятствием для реализации статьи 3.7 Закона № 137-ФЗ, поскольку это не предусмотрено законом, и подобное основание для отказа в предоставлении земельного участка ни Законом № 137-ФЗ, ни ЗК РФ не установлено.</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48</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Имеет ли право на бесплатное предоставление земельного участка в собственность в соответствии с данной нормой гражданин, в собственности которого находится гараж (объект капитального строительства), находящийся на земельном участке, предоставленном по договору аренды со множественностью лиц на стороне арендатора? В случае если гражданин имеет такое право, как осуществляется образование земельного участка, что будет с исходным земельным участком? Необходимо ли получение согласия всех арендаторов на образование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При реализации пункта 20 статьи 3.7 Закона № 137-ФЗ необходимо образование соответствующего земельного участка. При этом раздел такого земельного участка осуществляется в общем порядке и допускается при наличии в письменной форме согласия землепользователей, землевладельцев, арендаторов, залогодержателей исходных земельных участков (пункт 4 статьи 11.2 ЗК РФ).</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49</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Действуют ли положения пункта 3 ст. 3.7 Закона № 137-ФЗ в случае обращения заявителя в соответствии со статьей 39.20 ЗК РФ (пункт 20 статьи 3.7 Закона № 137-ФЗ)?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Положения пункта 3 статьи 3.7 Закона № 137-ФЗ распространяются исключительно на отношения, регулируемые указанной статьей, при предоставлении в собственность или аренду земельного участка, находящегося в государственной или муниципальной собственности и расположенного на нем гаража, который является объектом капитального строительства и возведен до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Таким образом, в соответствии с пунктом 20 статьи 3.7</w:t>
            </w:r>
            <w:r w:rsidRPr="00FB24CC">
              <w:rPr>
                <w:rFonts w:ascii="Segoe UI Semilight" w:eastAsia="Times New Roman" w:hAnsi="Segoe UI Semilight" w:cs="Segoe UI Semilight"/>
                <w:lang w:eastAsia="ru-RU"/>
              </w:rPr>
              <w:br/>
              <w:t>Закона № 137-ФЗ земельный участок предоставляется в порядке, предусмотренном статьей 39.20 ЗК РФ.</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50</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Необходимо ли предоставление документов, предусмотренных пунктами 5, 6 статьи 3.7 Закона № 137-ФЗ, в случае обращения с заявлением о предварительном согласовании предоставления, либо о предоставлении земельного участка в соответствии со статьей 39.20 ЗК РФ.</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Перечень документов, прилагаемых к заявлению о предварительном согласовании предоставления земельного участка или о предоставлении земельного участка в собственность бесплатно на основании статьи 39.20 ЗК РФ установлен Приказом </w:t>
            </w:r>
            <w:proofErr w:type="spellStart"/>
            <w:r w:rsidRPr="00FB24CC">
              <w:rPr>
                <w:rFonts w:ascii="Segoe UI Semilight" w:eastAsia="Times New Roman" w:hAnsi="Segoe UI Semilight" w:cs="Segoe UI Semilight"/>
                <w:lang w:eastAsia="ru-RU"/>
              </w:rPr>
              <w:t>Росреестра</w:t>
            </w:r>
            <w:proofErr w:type="spellEnd"/>
            <w:r w:rsidRPr="00FB24CC">
              <w:rPr>
                <w:rFonts w:ascii="Segoe UI Semilight" w:eastAsia="Times New Roman" w:hAnsi="Segoe UI Semilight" w:cs="Segoe UI Semilight"/>
                <w:lang w:eastAsia="ru-RU"/>
              </w:rPr>
              <w:br/>
              <w:t>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Предоставление документов, предусмотренных пунктом 5 и 6 статьи 3.7 Закона № 137-ФЗ не требуется, поскольку земельный участок в этом случае будет предоставляться в общем порядке в соответствии со статьями 39-14-39.17 ЗК РФ</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51</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случае отсутствия в выписке из ЕГРН даты постройки гаража, а также отсутствия в представленных документах указанной даты, необходимо ли направление дополнительных запросов в целях установления даты возведения гаража или заявитель должен их предоставлять самостоятельно?</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Согласно пункту 4 статьи 3.7 Закона № 137-ФЗ заявитель отдельно указывает, что гараж возведен до дня введения в действие </w:t>
            </w:r>
            <w:proofErr w:type="spellStart"/>
            <w:r w:rsidRPr="00FB24CC">
              <w:rPr>
                <w:rFonts w:ascii="Segoe UI Semilight" w:eastAsia="Times New Roman" w:hAnsi="Segoe UI Semilight" w:cs="Segoe UI Semilight"/>
                <w:lang w:eastAsia="ru-RU"/>
              </w:rPr>
              <w:t>ГрК</w:t>
            </w:r>
            <w:proofErr w:type="spellEnd"/>
            <w:r w:rsidRPr="00FB24CC">
              <w:rPr>
                <w:rFonts w:ascii="Segoe UI Semilight" w:eastAsia="Times New Roman" w:hAnsi="Segoe UI Semilight" w:cs="Segoe UI Semilight"/>
                <w:lang w:eastAsia="ru-RU"/>
              </w:rPr>
              <w:t xml:space="preserve"> РФ в заявлении о предварительном согласовании предоставления земельного участка или о предоставлении земельного участка. 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Таким образом, предоставление дополнительных документов для подтверждения даты возведения гаража не предусмотрено. Кроме того, не представляется возможным определить содержание запросов, о которых идет речь в обращении, а также источники получения соответствующей дополнительной информации.</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lastRenderedPageBreak/>
              <w:t>    52</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Необходимо ли чтобы исходный земельный участок, предоставленный или выделенный иным образом гаражному кооперативу, был поставлен на государственный кадастровый учет с установленными границами, либо информация о таком земельном участке в ЕГРН может отсутствовать?</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случае если исходный земельный участок не поставлен на кадастровый учет или его границы не установлены, как осуществляется образование земельного участка под индивидуальным гаражом?</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Обязательно ли наличие в ЕГРН зарегистрированного права гаражного кооператива, либо документов о праве, возникшем до введения в действие Федерального закона от 21 июля 1997 г. № 122-ФЗ «О государственной регистрации прав на недвижимое имущество и сделок с ним»?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Положениями подпункта 2 пункта 1 статьи 3.7 Закона № 137-ФЗ установлены случаи, при которых гражданин, являющийся членом гаражного кооператива, имеет право на предоставление в собственность бесплатно земельного участка, расположенного непосредственно под гаражом, используемым этим гражданином. В целях установления наличия права у гражданина, являющегося членом гаражного кооператива, на упрощенный порядок оформления прав на гараж и земельный участок, расположенный под ним, к заявлению о предварительном согласовании предоставления земельного участка или о предоставлении земельного участка прилагаются документы, указанные в пункте 6 статьи 3.7 Закона № 137-ФЗ.</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В случае отсутствия у гражданина одного из документов, указанных в абзаце втором или третьем пункта 6 статьи 3.7</w:t>
            </w:r>
            <w:r w:rsidRPr="00FB24CC">
              <w:rPr>
                <w:rFonts w:ascii="Segoe UI Semilight" w:eastAsia="Times New Roman" w:hAnsi="Segoe UI Semilight" w:cs="Segoe UI Semilight"/>
                <w:lang w:eastAsia="ru-RU"/>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Таким образом, реализация Закона № 79-ФЗ не поставлена в зависимость от наличия сведений в ЕГРН о границах земельного участка, предоставленного гаражному кооперативу.</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Также отмечаем, что наличие сведений в ЕГРН о праве собственности гаражного кооператива на единый земельный участок под гаражами является основанием для отказа уполномоченного органа власти в предоставлении гражданину индивидуального земельного участка под используемым гаражом, за исключением случаев, когда земельный участок предоставлен кооперативу на праве аренды или праве постоянного (бессрочного) пользования</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w:t>
            </w:r>
          </w:p>
        </w:tc>
      </w:tr>
      <w:tr w:rsidR="00FB24CC" w:rsidRPr="00FB24CC" w:rsidTr="00FB24CC">
        <w:tc>
          <w:tcPr>
            <w:tcW w:w="892"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35E6C" w:rsidP="00FB24CC">
            <w:pPr>
              <w:spacing w:after="0" w:line="240" w:lineRule="auto"/>
              <w:rPr>
                <w:rFonts w:ascii="Segoe UI Semilight" w:eastAsia="Times New Roman" w:hAnsi="Segoe UI Semilight" w:cs="Segoe UI Semilight"/>
                <w:lang w:eastAsia="ru-RU"/>
              </w:rPr>
            </w:pPr>
            <w:r>
              <w:rPr>
                <w:rFonts w:ascii="Segoe UI Semilight" w:eastAsia="Times New Roman" w:hAnsi="Segoe UI Semilight" w:cs="Segoe UI Semilight"/>
                <w:lang w:eastAsia="ru-RU"/>
              </w:rPr>
              <w:t>    53</w:t>
            </w:r>
            <w:r w:rsidR="00FB24CC" w:rsidRPr="00FB24CC">
              <w:rPr>
                <w:rFonts w:ascii="Segoe UI Semilight" w:eastAsia="Times New Roman" w:hAnsi="Segoe UI Semilight" w:cs="Segoe UI Semilight"/>
                <w:lang w:eastAsia="ru-RU"/>
              </w:rPr>
              <w:t>. </w:t>
            </w:r>
          </w:p>
        </w:tc>
        <w:tc>
          <w:tcPr>
            <w:tcW w:w="2928" w:type="dxa"/>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Пунктом 15 ст. 3.7 Закона № 137-ФЗ предусмотрено, что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w:t>
            </w:r>
            <w:r w:rsidRPr="00FB24CC">
              <w:rPr>
                <w:rFonts w:ascii="Segoe UI Semilight" w:eastAsia="Times New Roman" w:hAnsi="Segoe UI Semilight" w:cs="Segoe UI Semilight"/>
                <w:lang w:eastAsia="ru-RU"/>
              </w:rPr>
              <w:lastRenderedPageBreak/>
              <w:t>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 Необходимо ли в таком случае выявление иных наследников, либо решение о предварительном согласовании предоставления либо о предоставлении земельного участка принимается в отношении обратившегося в орган местного самоуправления наследника?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lastRenderedPageBreak/>
              <w:t>В соответствии с пунктом 15 статьи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 xml:space="preserve">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свидетельстве о праве на наследство гараж может быть не поименован, однако сам по себе факт </w:t>
            </w:r>
            <w:r w:rsidRPr="00FB24CC">
              <w:rPr>
                <w:rFonts w:ascii="Segoe UI Semilight" w:eastAsia="Times New Roman" w:hAnsi="Segoe UI Semilight" w:cs="Segoe UI Semilight"/>
                <w:lang w:eastAsia="ru-RU"/>
              </w:rPr>
              <w:lastRenderedPageBreak/>
              <w:t>наличия такого свидетельства является основанием для предоставления земельного участка такому наследнику.</w:t>
            </w:r>
          </w:p>
          <w:p w:rsidR="00FB24CC" w:rsidRPr="00FB24CC" w:rsidRDefault="00FB24CC" w:rsidP="00FB24CC">
            <w:pPr>
              <w:spacing w:after="0" w:line="240" w:lineRule="auto"/>
              <w:rPr>
                <w:rFonts w:ascii="Segoe UI Semilight" w:eastAsia="Times New Roman" w:hAnsi="Segoe UI Semilight" w:cs="Segoe UI Semilight"/>
                <w:lang w:eastAsia="ru-RU"/>
              </w:rPr>
            </w:pPr>
            <w:r w:rsidRPr="00FB24CC">
              <w:rPr>
                <w:rFonts w:ascii="Segoe UI Semilight" w:eastAsia="Times New Roman" w:hAnsi="Segoe UI Semilight" w:cs="Segoe UI Semilight"/>
                <w:lang w:eastAsia="ru-RU"/>
              </w:rPr>
              <w:t>Также отмечаем, что процедура установления круга наследников не предусматривается положениями Закона № 137-ФЗ.</w:t>
            </w:r>
          </w:p>
        </w:tc>
      </w:tr>
    </w:tbl>
    <w:p w:rsidR="00FB24CC" w:rsidRPr="00FB24CC" w:rsidRDefault="00FB24CC" w:rsidP="00FB24CC">
      <w:pPr>
        <w:spacing w:after="0" w:line="240" w:lineRule="auto"/>
        <w:rPr>
          <w:rFonts w:ascii="Segoe UI Semilight" w:eastAsia="Times New Roman" w:hAnsi="Segoe UI Semilight" w:cs="Segoe UI Semilight"/>
          <w:color w:val="292C2F"/>
          <w:lang w:eastAsia="ru-RU"/>
        </w:rPr>
      </w:pPr>
      <w:r w:rsidRPr="00FB24CC">
        <w:rPr>
          <w:rFonts w:ascii="Segoe UI Semilight" w:eastAsia="Times New Roman" w:hAnsi="Segoe UI Semilight" w:cs="Segoe UI Semilight"/>
          <w:color w:val="292C2F"/>
          <w:lang w:eastAsia="ru-RU"/>
        </w:rPr>
        <w:lastRenderedPageBreak/>
        <w:t> </w:t>
      </w:r>
    </w:p>
    <w:p w:rsidR="00FB24CC" w:rsidRPr="00FB24CC" w:rsidRDefault="00FB24CC">
      <w:pPr>
        <w:rPr>
          <w:rFonts w:ascii="Segoe UI Semilight" w:hAnsi="Segoe UI Semilight" w:cs="Segoe UI Semilight"/>
        </w:rPr>
      </w:pPr>
    </w:p>
    <w:sectPr w:rsidR="00FB24CC" w:rsidRPr="00FB24CC" w:rsidSect="00FB24CC">
      <w:footerReference w:type="default" r:id="rId7"/>
      <w:pgSz w:w="11906" w:h="16838"/>
      <w:pgMar w:top="709" w:right="850" w:bottom="1134"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CC" w:rsidRDefault="00FB24CC" w:rsidP="00FB24CC">
      <w:pPr>
        <w:spacing w:after="0" w:line="240" w:lineRule="auto"/>
      </w:pPr>
      <w:r>
        <w:separator/>
      </w:r>
    </w:p>
  </w:endnote>
  <w:endnote w:type="continuationSeparator" w:id="0">
    <w:p w:rsidR="00FB24CC" w:rsidRDefault="00FB24CC" w:rsidP="00FB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13106"/>
      <w:docPartObj>
        <w:docPartGallery w:val="Page Numbers (Bottom of Page)"/>
        <w:docPartUnique/>
      </w:docPartObj>
    </w:sdtPr>
    <w:sdtContent>
      <w:p w:rsidR="00FB24CC" w:rsidRDefault="00FB24CC">
        <w:pPr>
          <w:pStyle w:val="a6"/>
          <w:jc w:val="center"/>
        </w:pPr>
        <w:r>
          <w:fldChar w:fldCharType="begin"/>
        </w:r>
        <w:r>
          <w:instrText>PAGE   \* MERGEFORMAT</w:instrText>
        </w:r>
        <w:r>
          <w:fldChar w:fldCharType="separate"/>
        </w:r>
        <w:r w:rsidR="005471F6">
          <w:rPr>
            <w:noProof/>
          </w:rPr>
          <w:t>24</w:t>
        </w:r>
        <w:r>
          <w:fldChar w:fldCharType="end"/>
        </w:r>
      </w:p>
    </w:sdtContent>
  </w:sdt>
  <w:p w:rsidR="00FB24CC" w:rsidRDefault="00FB24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CC" w:rsidRDefault="00FB24CC" w:rsidP="00FB24CC">
      <w:pPr>
        <w:spacing w:after="0" w:line="240" w:lineRule="auto"/>
      </w:pPr>
      <w:r>
        <w:separator/>
      </w:r>
    </w:p>
  </w:footnote>
  <w:footnote w:type="continuationSeparator" w:id="0">
    <w:p w:rsidR="00FB24CC" w:rsidRDefault="00FB24CC" w:rsidP="00FB2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D2"/>
    <w:rsid w:val="005471F6"/>
    <w:rsid w:val="006C68D2"/>
    <w:rsid w:val="007D63C2"/>
    <w:rsid w:val="00B178B5"/>
    <w:rsid w:val="00F35E6C"/>
    <w:rsid w:val="00FB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3FFF"/>
  <w15:chartTrackingRefBased/>
  <w15:docId w15:val="{299A08FB-5AB8-4D22-B7FF-1A5D9E6B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B24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B24CC"/>
    <w:rPr>
      <w:rFonts w:ascii="Times New Roman" w:eastAsia="Times New Roman" w:hAnsi="Times New Roman" w:cs="Times New Roman"/>
      <w:b/>
      <w:bCs/>
      <w:sz w:val="27"/>
      <w:szCs w:val="27"/>
      <w:lang w:eastAsia="ru-RU"/>
    </w:rPr>
  </w:style>
  <w:style w:type="paragraph" w:styleId="a4">
    <w:name w:val="header"/>
    <w:basedOn w:val="a"/>
    <w:link w:val="a5"/>
    <w:uiPriority w:val="99"/>
    <w:unhideWhenUsed/>
    <w:rsid w:val="00FB24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24CC"/>
  </w:style>
  <w:style w:type="paragraph" w:styleId="a6">
    <w:name w:val="footer"/>
    <w:basedOn w:val="a"/>
    <w:link w:val="a7"/>
    <w:uiPriority w:val="99"/>
    <w:unhideWhenUsed/>
    <w:rsid w:val="00FB24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2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8637">
      <w:bodyDiv w:val="1"/>
      <w:marLeft w:val="0"/>
      <w:marRight w:val="0"/>
      <w:marTop w:val="0"/>
      <w:marBottom w:val="0"/>
      <w:divBdr>
        <w:top w:val="none" w:sz="0" w:space="0" w:color="auto"/>
        <w:left w:val="none" w:sz="0" w:space="0" w:color="auto"/>
        <w:bottom w:val="none" w:sz="0" w:space="0" w:color="auto"/>
        <w:right w:val="none" w:sz="0" w:space="0" w:color="auto"/>
      </w:divBdr>
      <w:divsChild>
        <w:div w:id="222326825">
          <w:marLeft w:val="0"/>
          <w:marRight w:val="0"/>
          <w:marTop w:val="0"/>
          <w:marBottom w:val="0"/>
          <w:divBdr>
            <w:top w:val="none" w:sz="0" w:space="0" w:color="auto"/>
            <w:left w:val="none" w:sz="0" w:space="0" w:color="auto"/>
            <w:bottom w:val="none" w:sz="0" w:space="0" w:color="auto"/>
            <w:right w:val="none" w:sz="0" w:space="0" w:color="auto"/>
          </w:divBdr>
        </w:div>
      </w:divsChild>
    </w:div>
    <w:div w:id="2493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9546</Words>
  <Characters>54414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Гоманенко Галина Васильевна</dc:creator>
  <cp:keywords/>
  <dc:description/>
  <cp:lastModifiedBy>Гоманенко Галина Васильевна</cp:lastModifiedBy>
  <cp:revision>3</cp:revision>
  <dcterms:created xsi:type="dcterms:W3CDTF">2022-04-14T03:00:00Z</dcterms:created>
  <dcterms:modified xsi:type="dcterms:W3CDTF">2022-04-14T03:20:00Z</dcterms:modified>
</cp:coreProperties>
</file>