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A7" w:rsidRDefault="004E48A7" w:rsidP="008F17E1">
      <w:pPr>
        <w:pStyle w:val="a9"/>
        <w:jc w:val="center"/>
        <w:rPr>
          <w:sz w:val="28"/>
          <w:szCs w:val="28"/>
        </w:rPr>
      </w:pP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  <w:r w:rsidRPr="00A70524">
        <w:rPr>
          <w:sz w:val="28"/>
          <w:szCs w:val="28"/>
        </w:rPr>
        <w:t>РОССИЙСКАЯ ФЕДЕРАЦИЯ</w:t>
      </w: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  <w:r w:rsidRPr="00A70524">
        <w:rPr>
          <w:sz w:val="28"/>
          <w:szCs w:val="28"/>
        </w:rPr>
        <w:t>ИРКУТСКАЯ ОБЛАСТЬ</w:t>
      </w: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  <w:r w:rsidRPr="00A70524">
        <w:rPr>
          <w:sz w:val="28"/>
          <w:szCs w:val="28"/>
        </w:rPr>
        <w:t>ЗИМИНСКИЙ РАЙОН</w:t>
      </w: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  <w:r w:rsidRPr="00A70524">
        <w:rPr>
          <w:sz w:val="28"/>
          <w:szCs w:val="28"/>
        </w:rPr>
        <w:t>Администрация</w:t>
      </w:r>
    </w:p>
    <w:p w:rsidR="008F17E1" w:rsidRPr="00A70524" w:rsidRDefault="000D73B9" w:rsidP="008F17E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8F17E1" w:rsidRPr="00A70524">
        <w:rPr>
          <w:sz w:val="28"/>
          <w:szCs w:val="28"/>
        </w:rPr>
        <w:t xml:space="preserve"> муниципального образования</w:t>
      </w: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</w:p>
    <w:p w:rsidR="008F17E1" w:rsidRPr="00A70524" w:rsidRDefault="008E3355" w:rsidP="008F17E1">
      <w:pPr>
        <w:pStyle w:val="a9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</w:t>
      </w:r>
      <w:r w:rsidR="008F17E1" w:rsidRPr="00A70524">
        <w:rPr>
          <w:b/>
          <w:sz w:val="32"/>
          <w:szCs w:val="32"/>
        </w:rPr>
        <w:t>С Т А Н О В Л Е Н И Е</w:t>
      </w:r>
    </w:p>
    <w:p w:rsidR="008F17E1" w:rsidRPr="00A70524" w:rsidRDefault="008F17E1" w:rsidP="008F17E1">
      <w:pPr>
        <w:pStyle w:val="a9"/>
        <w:jc w:val="center"/>
        <w:rPr>
          <w:sz w:val="28"/>
          <w:szCs w:val="28"/>
        </w:rPr>
      </w:pPr>
    </w:p>
    <w:p w:rsidR="008F17E1" w:rsidRPr="00A21AB5" w:rsidRDefault="008F17E1" w:rsidP="008F17E1">
      <w:pPr>
        <w:pStyle w:val="a9"/>
        <w:jc w:val="center"/>
        <w:rPr>
          <w:sz w:val="28"/>
          <w:szCs w:val="28"/>
        </w:rPr>
      </w:pPr>
      <w:r w:rsidRPr="00A21AB5">
        <w:rPr>
          <w:sz w:val="28"/>
          <w:szCs w:val="28"/>
        </w:rPr>
        <w:t xml:space="preserve">от   </w:t>
      </w:r>
      <w:r w:rsidR="008E3355">
        <w:rPr>
          <w:sz w:val="28"/>
          <w:szCs w:val="28"/>
        </w:rPr>
        <w:t>15.03</w:t>
      </w:r>
      <w:r w:rsidR="00704644" w:rsidRPr="00A21AB5">
        <w:rPr>
          <w:sz w:val="28"/>
          <w:szCs w:val="28"/>
        </w:rPr>
        <w:t>.2023</w:t>
      </w:r>
      <w:r w:rsidRPr="00A21AB5">
        <w:rPr>
          <w:sz w:val="28"/>
          <w:szCs w:val="28"/>
        </w:rPr>
        <w:t xml:space="preserve">г.                  с. </w:t>
      </w:r>
      <w:proofErr w:type="spellStart"/>
      <w:r w:rsidR="00A21AB5">
        <w:rPr>
          <w:sz w:val="28"/>
          <w:szCs w:val="28"/>
        </w:rPr>
        <w:t>Филипповск</w:t>
      </w:r>
      <w:proofErr w:type="spellEnd"/>
      <w:r w:rsidRPr="00A21AB5">
        <w:rPr>
          <w:sz w:val="28"/>
          <w:szCs w:val="28"/>
        </w:rPr>
        <w:t xml:space="preserve">                       № </w:t>
      </w:r>
      <w:r w:rsidR="008E3355">
        <w:rPr>
          <w:sz w:val="28"/>
          <w:szCs w:val="28"/>
        </w:rPr>
        <w:t>16</w:t>
      </w:r>
    </w:p>
    <w:p w:rsidR="008F17E1" w:rsidRPr="00A21AB5" w:rsidRDefault="008F17E1" w:rsidP="008F17E1">
      <w:pPr>
        <w:pStyle w:val="a9"/>
        <w:jc w:val="center"/>
        <w:rPr>
          <w:sz w:val="28"/>
          <w:szCs w:val="28"/>
        </w:rPr>
      </w:pPr>
    </w:p>
    <w:p w:rsidR="006C502A" w:rsidRPr="004E48A7" w:rsidRDefault="00704644" w:rsidP="008F17E1">
      <w:pPr>
        <w:pStyle w:val="a9"/>
        <w:jc w:val="both"/>
        <w:rPr>
          <w:sz w:val="28"/>
          <w:szCs w:val="28"/>
        </w:rPr>
      </w:pPr>
      <w:r w:rsidRPr="004E48A7">
        <w:rPr>
          <w:sz w:val="28"/>
          <w:szCs w:val="28"/>
        </w:rPr>
        <w:t>О внесении изменений в  Примерное положение</w:t>
      </w:r>
      <w:r w:rsidR="008F17E1" w:rsidRPr="004E48A7">
        <w:rPr>
          <w:sz w:val="28"/>
          <w:szCs w:val="28"/>
        </w:rPr>
        <w:t xml:space="preserve"> </w:t>
      </w:r>
    </w:p>
    <w:p w:rsidR="006C502A" w:rsidRPr="004E48A7" w:rsidRDefault="008F17E1" w:rsidP="008F17E1">
      <w:pPr>
        <w:pStyle w:val="a9"/>
        <w:jc w:val="both"/>
        <w:rPr>
          <w:sz w:val="28"/>
          <w:szCs w:val="28"/>
        </w:rPr>
      </w:pPr>
      <w:r w:rsidRPr="004E48A7">
        <w:rPr>
          <w:sz w:val="28"/>
          <w:szCs w:val="28"/>
        </w:rPr>
        <w:t xml:space="preserve">об оплате труда работников учреждений </w:t>
      </w:r>
    </w:p>
    <w:p w:rsidR="006C502A" w:rsidRPr="004E48A7" w:rsidRDefault="008F17E1" w:rsidP="008F17E1">
      <w:pPr>
        <w:pStyle w:val="a9"/>
        <w:jc w:val="both"/>
        <w:rPr>
          <w:sz w:val="28"/>
          <w:szCs w:val="28"/>
        </w:rPr>
      </w:pPr>
      <w:r w:rsidRPr="004E48A7">
        <w:rPr>
          <w:sz w:val="28"/>
          <w:szCs w:val="28"/>
        </w:rPr>
        <w:t xml:space="preserve">культуры </w:t>
      </w:r>
      <w:proofErr w:type="gramStart"/>
      <w:r w:rsidR="000D73B9" w:rsidRPr="004E48A7">
        <w:rPr>
          <w:sz w:val="28"/>
          <w:szCs w:val="28"/>
        </w:rPr>
        <w:t>Филипповского</w:t>
      </w:r>
      <w:proofErr w:type="gramEnd"/>
      <w:r w:rsidR="008B5F7E" w:rsidRPr="004E48A7">
        <w:rPr>
          <w:sz w:val="28"/>
          <w:szCs w:val="28"/>
        </w:rPr>
        <w:t xml:space="preserve"> </w:t>
      </w:r>
      <w:r w:rsidRPr="004E48A7">
        <w:rPr>
          <w:sz w:val="28"/>
          <w:szCs w:val="28"/>
        </w:rPr>
        <w:t>муниципального</w:t>
      </w:r>
    </w:p>
    <w:p w:rsidR="008F17E1" w:rsidRPr="004E48A7" w:rsidRDefault="008F17E1" w:rsidP="008F17E1">
      <w:pPr>
        <w:pStyle w:val="a9"/>
        <w:jc w:val="both"/>
        <w:rPr>
          <w:sz w:val="28"/>
          <w:szCs w:val="28"/>
        </w:rPr>
      </w:pPr>
      <w:r w:rsidRPr="004E48A7">
        <w:rPr>
          <w:sz w:val="28"/>
          <w:szCs w:val="28"/>
        </w:rPr>
        <w:t xml:space="preserve">образования </w:t>
      </w:r>
      <w:proofErr w:type="spellStart"/>
      <w:r w:rsidRPr="004E48A7">
        <w:rPr>
          <w:sz w:val="28"/>
          <w:szCs w:val="28"/>
        </w:rPr>
        <w:t>Зиминского</w:t>
      </w:r>
      <w:proofErr w:type="spellEnd"/>
      <w:r w:rsidRPr="004E48A7">
        <w:rPr>
          <w:sz w:val="28"/>
          <w:szCs w:val="28"/>
        </w:rPr>
        <w:t xml:space="preserve"> района</w:t>
      </w:r>
    </w:p>
    <w:p w:rsidR="008F17E1" w:rsidRPr="009C1A56" w:rsidRDefault="008F17E1" w:rsidP="008F17E1">
      <w:pPr>
        <w:pStyle w:val="a9"/>
        <w:jc w:val="both"/>
        <w:rPr>
          <w:sz w:val="28"/>
          <w:szCs w:val="28"/>
        </w:rPr>
      </w:pPr>
    </w:p>
    <w:p w:rsidR="008F17E1" w:rsidRPr="005661B5" w:rsidRDefault="008F17E1" w:rsidP="00CA7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A56">
        <w:tab/>
      </w:r>
      <w:r w:rsidRPr="005661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1B5">
        <w:rPr>
          <w:rFonts w:ascii="Times New Roman" w:hAnsi="Times New Roman"/>
          <w:sz w:val="24"/>
          <w:szCs w:val="24"/>
        </w:rPr>
        <w:t xml:space="preserve">В соответствии со статьей 144, 145 Трудового кодекса Российской Федерации, Федеральным законом от 06.10.2003 г № 131-ФЗ «Об общих принципах организации местного самоуправления в Российской Федерации», </w:t>
      </w:r>
      <w:r w:rsidR="00FC6731" w:rsidRPr="00A65A0A">
        <w:rPr>
          <w:rFonts w:ascii="Times New Roman" w:hAnsi="Times New Roman"/>
          <w:sz w:val="24"/>
          <w:szCs w:val="24"/>
        </w:rPr>
        <w:t>принимая во внимание</w:t>
      </w:r>
      <w:r w:rsidR="00FC6731">
        <w:rPr>
          <w:rFonts w:ascii="Times New Roman" w:hAnsi="Times New Roman"/>
          <w:sz w:val="24"/>
          <w:szCs w:val="24"/>
        </w:rPr>
        <w:t xml:space="preserve"> </w:t>
      </w:r>
      <w:r w:rsidRPr="005661B5">
        <w:rPr>
          <w:rFonts w:ascii="Times New Roman" w:hAnsi="Times New Roman"/>
          <w:sz w:val="24"/>
          <w:szCs w:val="24"/>
        </w:rPr>
        <w:t>приказ министерства культуры и архивов Иркутской области от 28.04.2017 г. № 22-мпр «Об утверждении примерного положения об оплате труда работников государственных учреждений Иркутской области, функции и полномочия которых осуществляет министерство культ</w:t>
      </w:r>
      <w:r w:rsidR="00114E5D">
        <w:rPr>
          <w:rFonts w:ascii="Times New Roman" w:hAnsi="Times New Roman"/>
          <w:sz w:val="24"/>
          <w:szCs w:val="24"/>
        </w:rPr>
        <w:t>уры и архивов</w:t>
      </w:r>
      <w:proofErr w:type="gramEnd"/>
      <w:r w:rsidR="00114E5D">
        <w:rPr>
          <w:rFonts w:ascii="Times New Roman" w:hAnsi="Times New Roman"/>
          <w:sz w:val="24"/>
          <w:szCs w:val="24"/>
        </w:rPr>
        <w:t xml:space="preserve"> Иркутской области</w:t>
      </w:r>
      <w:r w:rsidR="00FC6731">
        <w:rPr>
          <w:rFonts w:ascii="Times New Roman" w:hAnsi="Times New Roman"/>
          <w:sz w:val="24"/>
          <w:szCs w:val="24"/>
        </w:rPr>
        <w:t>»</w:t>
      </w:r>
      <w:r w:rsidRPr="005661B5">
        <w:rPr>
          <w:rFonts w:ascii="Times New Roman" w:hAnsi="Times New Roman"/>
          <w:sz w:val="24"/>
          <w:szCs w:val="24"/>
        </w:rPr>
        <w:t xml:space="preserve">, руководствуясь статьями 23,46 Устава </w:t>
      </w:r>
      <w:r w:rsidR="000D73B9">
        <w:rPr>
          <w:rFonts w:ascii="Times New Roman" w:hAnsi="Times New Roman"/>
          <w:sz w:val="24"/>
          <w:szCs w:val="24"/>
        </w:rPr>
        <w:t xml:space="preserve">Филипповского </w:t>
      </w:r>
      <w:r w:rsidRPr="005661B5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r w:rsidR="000D73B9">
        <w:rPr>
          <w:rFonts w:ascii="Times New Roman" w:hAnsi="Times New Roman"/>
          <w:sz w:val="24"/>
          <w:szCs w:val="24"/>
        </w:rPr>
        <w:t>Филипповского</w:t>
      </w:r>
      <w:r w:rsidRPr="005661B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F17E1" w:rsidRPr="005661B5" w:rsidRDefault="008F17E1" w:rsidP="00CA79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1B5">
        <w:rPr>
          <w:rFonts w:ascii="Times New Roman" w:hAnsi="Times New Roman"/>
          <w:sz w:val="24"/>
          <w:szCs w:val="24"/>
        </w:rPr>
        <w:t>ПОСТАНОВЛЯЕТ:</w:t>
      </w:r>
    </w:p>
    <w:p w:rsidR="008F17E1" w:rsidRPr="005661B5" w:rsidRDefault="00704644" w:rsidP="008F17E1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1. Внести в</w:t>
      </w:r>
      <w:r w:rsidR="008F17E1" w:rsidRPr="005661B5">
        <w:rPr>
          <w:sz w:val="24"/>
          <w:szCs w:val="24"/>
        </w:rPr>
        <w:t xml:space="preserve"> </w:t>
      </w:r>
      <w:r w:rsidR="008F17E1" w:rsidRPr="00373057">
        <w:rPr>
          <w:sz w:val="24"/>
          <w:szCs w:val="24"/>
        </w:rPr>
        <w:t>Примерное положение об оплат</w:t>
      </w:r>
      <w:r w:rsidR="00373057" w:rsidRPr="00373057">
        <w:rPr>
          <w:sz w:val="24"/>
          <w:szCs w:val="24"/>
        </w:rPr>
        <w:t xml:space="preserve">е труда работников учреждений </w:t>
      </w:r>
      <w:r w:rsidR="00E541FD" w:rsidRPr="00373057">
        <w:rPr>
          <w:sz w:val="24"/>
          <w:szCs w:val="24"/>
        </w:rPr>
        <w:t xml:space="preserve"> культуры</w:t>
      </w:r>
      <w:r w:rsidR="00373057" w:rsidRPr="00373057">
        <w:rPr>
          <w:sz w:val="24"/>
          <w:szCs w:val="24"/>
        </w:rPr>
        <w:t xml:space="preserve"> Филипповского муниципального образования</w:t>
      </w:r>
      <w:r w:rsidR="00087750" w:rsidRPr="00373057">
        <w:rPr>
          <w:sz w:val="24"/>
          <w:szCs w:val="24"/>
        </w:rPr>
        <w:t>, утвержденного постано</w:t>
      </w:r>
      <w:r w:rsidR="000D73B9" w:rsidRPr="00373057">
        <w:rPr>
          <w:sz w:val="24"/>
          <w:szCs w:val="24"/>
        </w:rPr>
        <w:t>влением администрации Филипповского муниципального образования</w:t>
      </w:r>
      <w:r w:rsidR="000D73B9">
        <w:rPr>
          <w:sz w:val="24"/>
          <w:szCs w:val="24"/>
        </w:rPr>
        <w:t xml:space="preserve"> от 17.06.2019 года № 31</w:t>
      </w:r>
      <w:r w:rsidRPr="005661B5">
        <w:rPr>
          <w:sz w:val="24"/>
          <w:szCs w:val="24"/>
        </w:rPr>
        <w:t xml:space="preserve"> следующие изменения:</w:t>
      </w:r>
    </w:p>
    <w:p w:rsidR="008F17E1" w:rsidRPr="005661B5" w:rsidRDefault="008F17E1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</w:r>
      <w:r w:rsidR="00C22730">
        <w:rPr>
          <w:sz w:val="24"/>
          <w:szCs w:val="24"/>
        </w:rPr>
        <w:t>1) в пункте 3.3.: подпункт 1</w:t>
      </w:r>
      <w:r w:rsidR="00704644" w:rsidRPr="005661B5">
        <w:rPr>
          <w:sz w:val="24"/>
          <w:szCs w:val="24"/>
        </w:rPr>
        <w:t xml:space="preserve"> изложить в следующей редакции:</w:t>
      </w:r>
    </w:p>
    <w:p w:rsidR="00704644" w:rsidRPr="005661B5" w:rsidRDefault="00704644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>«2) выплата работникам учреждений, должности которых включены в приложение 2 к настоящему Положению, за выполнение больших объемов работ – в размере не менее 10%.</w:t>
      </w:r>
    </w:p>
    <w:p w:rsidR="00704644" w:rsidRPr="005661B5" w:rsidRDefault="00704644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Общий объем работ определяется с учетом годового плана работы казенного учреждения»;</w:t>
      </w:r>
    </w:p>
    <w:p w:rsidR="00704644" w:rsidRPr="005661B5" w:rsidRDefault="00704644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Подпункт 6 изложить в следующей редакции:</w:t>
      </w:r>
    </w:p>
    <w:p w:rsidR="00704644" w:rsidRPr="005661B5" w:rsidRDefault="00704644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 xml:space="preserve">«6) выплата за выполнение особо важных, сложных и срочных работ – </w:t>
      </w:r>
      <w:proofErr w:type="gramStart"/>
      <w:r w:rsidRPr="005661B5">
        <w:rPr>
          <w:sz w:val="24"/>
          <w:szCs w:val="24"/>
        </w:rPr>
        <w:t>размере</w:t>
      </w:r>
      <w:proofErr w:type="gramEnd"/>
      <w:r w:rsidRPr="005661B5">
        <w:rPr>
          <w:sz w:val="24"/>
          <w:szCs w:val="24"/>
        </w:rPr>
        <w:t xml:space="preserve"> не менее 10%.</w:t>
      </w:r>
    </w:p>
    <w:p w:rsidR="00704644" w:rsidRPr="005661B5" w:rsidRDefault="00704644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При установлении указанной в настоящем подпункте выплаты учитываются:</w:t>
      </w:r>
    </w:p>
    <w:p w:rsidR="00D30112" w:rsidRPr="005661B5" w:rsidRDefault="00D30112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сложность подготавливаемых планово-отчетных документов, документов по информационным запросам, обращениям граждан, в том числе, если подготовка документа связана с составлением дополнительных запросов в иные организации, применением нормативно правовых актов, использованием отчетных или аналитических показателей, проведением работ по поиску и копированию архивных документов;</w:t>
      </w:r>
    </w:p>
    <w:p w:rsidR="00D30112" w:rsidRPr="005661B5" w:rsidRDefault="00D30112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 xml:space="preserve">выплата за работу с муниципальными образованиями </w:t>
      </w:r>
      <w:proofErr w:type="spellStart"/>
      <w:r w:rsidRPr="005661B5">
        <w:rPr>
          <w:sz w:val="24"/>
          <w:szCs w:val="24"/>
        </w:rPr>
        <w:t>Зиминского</w:t>
      </w:r>
      <w:proofErr w:type="spellEnd"/>
      <w:r w:rsidRPr="005661B5">
        <w:rPr>
          <w:sz w:val="24"/>
          <w:szCs w:val="24"/>
        </w:rPr>
        <w:t xml:space="preserve"> района, в том числе при организации научной и методической работы в сфере музейного и библиотечного дела, координирования деятельности библиотек и культурно</w:t>
      </w:r>
      <w:r w:rsidR="00CA7970">
        <w:rPr>
          <w:sz w:val="24"/>
          <w:szCs w:val="24"/>
        </w:rPr>
        <w:t xml:space="preserve"> </w:t>
      </w:r>
      <w:r w:rsidRPr="005661B5">
        <w:rPr>
          <w:sz w:val="24"/>
          <w:szCs w:val="24"/>
        </w:rPr>
        <w:t>-</w:t>
      </w:r>
      <w:r w:rsidR="00114E5D">
        <w:rPr>
          <w:sz w:val="24"/>
          <w:szCs w:val="24"/>
        </w:rPr>
        <w:t xml:space="preserve"> </w:t>
      </w:r>
      <w:proofErr w:type="spellStart"/>
      <w:r w:rsidRPr="005661B5">
        <w:rPr>
          <w:sz w:val="24"/>
          <w:szCs w:val="24"/>
        </w:rPr>
        <w:t>досуговых</w:t>
      </w:r>
      <w:proofErr w:type="spellEnd"/>
      <w:r w:rsidRPr="005661B5">
        <w:rPr>
          <w:sz w:val="24"/>
          <w:szCs w:val="24"/>
        </w:rPr>
        <w:t xml:space="preserve"> </w:t>
      </w:r>
      <w:r w:rsidR="000D73B9">
        <w:rPr>
          <w:sz w:val="24"/>
          <w:szCs w:val="24"/>
        </w:rPr>
        <w:t>учреждений Филипповского</w:t>
      </w:r>
      <w:r w:rsidRPr="005661B5">
        <w:rPr>
          <w:sz w:val="24"/>
          <w:szCs w:val="24"/>
        </w:rPr>
        <w:t xml:space="preserve"> муниципального образования, проведения конкурсных мероприятий, гастролей и выставок в муниципальных образованиях </w:t>
      </w:r>
      <w:proofErr w:type="spellStart"/>
      <w:r w:rsidRPr="005661B5">
        <w:rPr>
          <w:sz w:val="24"/>
          <w:szCs w:val="24"/>
        </w:rPr>
        <w:t>Зиминского</w:t>
      </w:r>
      <w:proofErr w:type="spellEnd"/>
      <w:r w:rsidRPr="005661B5">
        <w:rPr>
          <w:sz w:val="24"/>
          <w:szCs w:val="24"/>
        </w:rPr>
        <w:t xml:space="preserve"> района;</w:t>
      </w:r>
    </w:p>
    <w:p w:rsidR="00D30112" w:rsidRPr="005661B5" w:rsidRDefault="00D30112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 xml:space="preserve">работа по обеспечению оперативного и (или) непрерывного обслуживания зданий и помещений, закрепленными за учреждениями, в том числе, </w:t>
      </w:r>
      <w:proofErr w:type="gramStart"/>
      <w:r w:rsidRPr="005661B5">
        <w:rPr>
          <w:sz w:val="24"/>
          <w:szCs w:val="24"/>
        </w:rPr>
        <w:t>связанную</w:t>
      </w:r>
      <w:proofErr w:type="gramEnd"/>
      <w:r w:rsidRPr="005661B5">
        <w:rPr>
          <w:sz w:val="24"/>
          <w:szCs w:val="24"/>
        </w:rPr>
        <w:t xml:space="preserve"> с необходимостью </w:t>
      </w:r>
      <w:r w:rsidRPr="005661B5">
        <w:rPr>
          <w:sz w:val="24"/>
          <w:szCs w:val="24"/>
        </w:rPr>
        <w:lastRenderedPageBreak/>
        <w:t>срочного устранения опасности, внезапно возникшей в результате эксплуатации  зданий и помещений, непосредственно угрожающей жизни, здоровью, правам граждан, а также охраняемым законом интересам общества или государства;</w:t>
      </w:r>
    </w:p>
    <w:p w:rsidR="00D30112" w:rsidRPr="005661B5" w:rsidRDefault="00FC6731" w:rsidP="0070464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0112" w:rsidRPr="005661B5">
        <w:rPr>
          <w:sz w:val="24"/>
          <w:szCs w:val="24"/>
        </w:rPr>
        <w:t>подготовка документов по проверкам контролирующих органов;</w:t>
      </w:r>
    </w:p>
    <w:p w:rsidR="00D30112" w:rsidRPr="005661B5" w:rsidRDefault="00D30112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</w:r>
      <w:r w:rsidR="00B858B5" w:rsidRPr="005661B5">
        <w:rPr>
          <w:sz w:val="24"/>
          <w:szCs w:val="24"/>
        </w:rPr>
        <w:t>подготовка и предоставление сводной и аналитической информации в сфере культуры: по поручениям и запросам органов государственной власти, по реализации национальных проектов и государственных программ, по выполнению дорожных карт»;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подпункты 7-9 исключить.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2) подпункт 3 пункта 3.4 исключить;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3) в пункте 3.5: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в подпункте 1 абзацы 5-7 исключить;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дополнить подпунктом 2 следующего содержания: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«2) выплата за работу с отдельными видами документов: за работу с архивными документами, книжными памятниками, документами при формировании номенклатуры дел, документами при обеспечении государственного учета музейных предметов и музейных коллекций – в размере не менее 10%»;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4) в пункте 36: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подпункт 2 исключить;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подпункт 3 изложить в следующей редакции: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«3) выплаты работникам учреждений за личные заслуги устанавливаются:</w:t>
      </w:r>
    </w:p>
    <w:p w:rsidR="00B858B5" w:rsidRPr="005661B5" w:rsidRDefault="00B858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работникам учреждений, награжденным ведомственными значками отличия Министерства культуры Российской Федерации, Министерства культуры СССР, Министерства культуры Российской Федерации</w:t>
      </w:r>
      <w:r w:rsidR="009743E9" w:rsidRPr="005661B5">
        <w:rPr>
          <w:sz w:val="24"/>
          <w:szCs w:val="24"/>
        </w:rPr>
        <w:t>, Министерства культуры и массовых коммуникаций Российской Федерации – в размере не менее 10%;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при поощрении Президентом Российской Федерации, Правительством Российской Федерации, присвоении работнику почетных званий Российской Федерации (за исключением званий, выплата по кот</w:t>
      </w:r>
      <w:r w:rsidR="00FD151E">
        <w:rPr>
          <w:sz w:val="24"/>
          <w:szCs w:val="24"/>
        </w:rPr>
        <w:t>о</w:t>
      </w:r>
      <w:r w:rsidRPr="005661B5">
        <w:rPr>
          <w:sz w:val="24"/>
          <w:szCs w:val="24"/>
        </w:rPr>
        <w:t>рым предоставляется в соответствии с подпунктом 1 настоящего пункта), награждения работника знаками отличия Российской Федерации, награждения работника орденами и медалями Российской Федерации – в размере не менее 30%;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 xml:space="preserve">при награждении </w:t>
      </w:r>
      <w:r w:rsidR="00CA7970" w:rsidRPr="005661B5">
        <w:rPr>
          <w:sz w:val="24"/>
          <w:szCs w:val="24"/>
        </w:rPr>
        <w:t>ведомственными</w:t>
      </w:r>
      <w:r w:rsidRPr="005661B5">
        <w:rPr>
          <w:sz w:val="24"/>
          <w:szCs w:val="24"/>
        </w:rPr>
        <w:t xml:space="preserve"> наградами Министерства культуры Российской Федерации – в размере не менее 25% на период 6 последовательных календарных месяцев, начиная с месяца предоставления в учреждение решения о награждении;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при поощрении Министерством культуры и архивов Иркутской области в размере не менее 20% на период 6 последовательных календарных месяцев, начиная с месяца представления в учреждение решения о поощрении;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работникам учреж</w:t>
      </w:r>
      <w:r w:rsidR="005862E7" w:rsidRPr="005661B5">
        <w:rPr>
          <w:sz w:val="24"/>
          <w:szCs w:val="24"/>
        </w:rPr>
        <w:t>д</w:t>
      </w:r>
      <w:r w:rsidRPr="005661B5">
        <w:rPr>
          <w:sz w:val="24"/>
          <w:szCs w:val="24"/>
        </w:rPr>
        <w:t>ения, имеющим звание лауреата Губернатора Иркутской области – в размере не менее 20% на срок 12 последовательных календарных месяцев, начиная с месяца, в котором принят правовой акт 9решение) о присуждении премии Губернатора Иркутской области;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работникам учреж</w:t>
      </w:r>
      <w:r w:rsidR="005862E7" w:rsidRPr="005661B5">
        <w:rPr>
          <w:sz w:val="24"/>
          <w:szCs w:val="24"/>
        </w:rPr>
        <w:t>д</w:t>
      </w:r>
      <w:r w:rsidRPr="005661B5">
        <w:rPr>
          <w:sz w:val="24"/>
          <w:szCs w:val="24"/>
        </w:rPr>
        <w:t>ений, награжденным наградами Иркутской области – в размере не менее 20%;</w:t>
      </w:r>
    </w:p>
    <w:p w:rsidR="009743E9" w:rsidRPr="005661B5" w:rsidRDefault="009743E9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работникам учреждений, имеющим почетные звания иркутской области</w:t>
      </w:r>
      <w:r w:rsidR="005862E7" w:rsidRPr="005661B5">
        <w:rPr>
          <w:sz w:val="24"/>
          <w:szCs w:val="24"/>
        </w:rPr>
        <w:t xml:space="preserve"> в соответствии с осуществляемой в учреждении трудовой функции – в размере не менее 20%;</w:t>
      </w:r>
    </w:p>
    <w:p w:rsidR="005862E7" w:rsidRPr="005661B5" w:rsidRDefault="005862E7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</w:r>
      <w:proofErr w:type="gramStart"/>
      <w:r w:rsidRPr="005661B5">
        <w:rPr>
          <w:sz w:val="24"/>
          <w:szCs w:val="24"/>
        </w:rPr>
        <w:t xml:space="preserve">работникам учреждений – личным </w:t>
      </w:r>
      <w:r w:rsidR="00CA7970" w:rsidRPr="005661B5">
        <w:rPr>
          <w:sz w:val="24"/>
          <w:szCs w:val="24"/>
        </w:rPr>
        <w:t>лауреатам</w:t>
      </w:r>
      <w:r w:rsidRPr="005661B5">
        <w:rPr>
          <w:sz w:val="24"/>
          <w:szCs w:val="24"/>
        </w:rPr>
        <w:t xml:space="preserve"> областных, межрегиональных, всероссийских и международных выставок и конкурсов (фестивалей, смотров, иных мероприятий, имеющих состязательный характер) в области культуры и искусства – в размере не менее 10% на срок 12 последовательных календарных месяцев, начиная с месяца, в котором принят правовой акт (решение) о подведении итогов выставка, конкурса (фестиваля, смотра, иного мероприятия)»;</w:t>
      </w:r>
      <w:proofErr w:type="gramEnd"/>
    </w:p>
    <w:p w:rsidR="005862E7" w:rsidRPr="005661B5" w:rsidRDefault="005862E7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в подпункте 5:</w:t>
      </w:r>
    </w:p>
    <w:p w:rsidR="005862E7" w:rsidRPr="005661B5" w:rsidRDefault="005862E7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в абзаце втором слова «степень важности» заменить словом «важность»;</w:t>
      </w:r>
    </w:p>
    <w:p w:rsidR="005862E7" w:rsidRPr="005661B5" w:rsidRDefault="005862E7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в абзаце четвертом слова «степень самостоятельности» заменить словом «самостоятельность»»;</w:t>
      </w:r>
    </w:p>
    <w:p w:rsidR="005862E7" w:rsidRPr="005661B5" w:rsidRDefault="005862E7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  <w:t>дополнить подпунктом 6 следующего содержания:</w:t>
      </w:r>
    </w:p>
    <w:p w:rsidR="00447FE6" w:rsidRPr="00FC6731" w:rsidRDefault="005862E7" w:rsidP="00DD47E8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lastRenderedPageBreak/>
        <w:t xml:space="preserve">«6) </w:t>
      </w:r>
      <w:r w:rsidR="00DD47E8">
        <w:rPr>
          <w:sz w:val="24"/>
          <w:szCs w:val="24"/>
        </w:rPr>
        <w:t xml:space="preserve"> </w:t>
      </w:r>
      <w:r w:rsidRPr="005661B5">
        <w:rPr>
          <w:sz w:val="24"/>
          <w:szCs w:val="24"/>
        </w:rPr>
        <w:t>надбавка молодым специалистам – в размере не менее 5% устанавливается работникам в возрасте до 35 лет включительно, завершившим обучение</w:t>
      </w:r>
      <w:r w:rsidR="001905CC" w:rsidRPr="005661B5">
        <w:rPr>
          <w:sz w:val="24"/>
          <w:szCs w:val="24"/>
        </w:rPr>
        <w:t xml:space="preserve"> по основным профессиональным образовательным программам и (или) по программам профессионального обучения, впервые принятым на работу в соответствии с полученной квалификацией, стаж </w:t>
      </w:r>
      <w:proofErr w:type="gramStart"/>
      <w:r w:rsidR="001905CC" w:rsidRPr="005661B5">
        <w:rPr>
          <w:sz w:val="24"/>
          <w:szCs w:val="24"/>
        </w:rPr>
        <w:t>работы</w:t>
      </w:r>
      <w:proofErr w:type="gramEnd"/>
      <w:r w:rsidR="001905CC" w:rsidRPr="005661B5">
        <w:rPr>
          <w:sz w:val="24"/>
          <w:szCs w:val="24"/>
        </w:rPr>
        <w:t xml:space="preserve"> в </w:t>
      </w:r>
      <w:r w:rsidR="005661B5" w:rsidRPr="005661B5">
        <w:rPr>
          <w:sz w:val="24"/>
          <w:szCs w:val="24"/>
        </w:rPr>
        <w:t>соответствующем</w:t>
      </w:r>
      <w:r w:rsidR="001905CC" w:rsidRPr="005661B5">
        <w:rPr>
          <w:sz w:val="24"/>
          <w:szCs w:val="24"/>
        </w:rPr>
        <w:t xml:space="preserve"> учреждении которых составляет менее трех лет</w:t>
      </w:r>
      <w:r w:rsidR="005661B5" w:rsidRPr="005661B5">
        <w:rPr>
          <w:sz w:val="24"/>
          <w:szCs w:val="24"/>
        </w:rPr>
        <w:t>»;</w:t>
      </w:r>
    </w:p>
    <w:p w:rsidR="005661B5" w:rsidRPr="005661B5" w:rsidRDefault="005661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</w:r>
      <w:r w:rsidR="00DD47E8">
        <w:rPr>
          <w:sz w:val="24"/>
          <w:szCs w:val="24"/>
        </w:rPr>
        <w:t>5)</w:t>
      </w:r>
      <w:r w:rsidRPr="005661B5">
        <w:rPr>
          <w:sz w:val="24"/>
          <w:szCs w:val="24"/>
        </w:rPr>
        <w:t xml:space="preserve"> приложение №1 к примерному Положению об</w:t>
      </w:r>
      <w:r w:rsidR="00A21AB5">
        <w:rPr>
          <w:sz w:val="24"/>
          <w:szCs w:val="24"/>
        </w:rPr>
        <w:t xml:space="preserve"> </w:t>
      </w:r>
      <w:r w:rsidRPr="005661B5">
        <w:rPr>
          <w:sz w:val="24"/>
          <w:szCs w:val="24"/>
        </w:rPr>
        <w:t xml:space="preserve">оплате </w:t>
      </w:r>
      <w:proofErr w:type="gramStart"/>
      <w:r w:rsidRPr="005661B5">
        <w:rPr>
          <w:sz w:val="24"/>
          <w:szCs w:val="24"/>
        </w:rPr>
        <w:t>труда работник</w:t>
      </w:r>
      <w:r w:rsidR="00A21AB5">
        <w:rPr>
          <w:sz w:val="24"/>
          <w:szCs w:val="24"/>
        </w:rPr>
        <w:t>ов учреждений культуры Филипповского</w:t>
      </w:r>
      <w:r w:rsidRPr="005661B5">
        <w:rPr>
          <w:sz w:val="24"/>
          <w:szCs w:val="24"/>
        </w:rPr>
        <w:t xml:space="preserve"> муниципального образования</w:t>
      </w:r>
      <w:proofErr w:type="gramEnd"/>
      <w:r w:rsidRPr="005661B5">
        <w:rPr>
          <w:sz w:val="24"/>
          <w:szCs w:val="24"/>
        </w:rPr>
        <w:t xml:space="preserve"> изложить в новой редакции (прилагается)</w:t>
      </w:r>
      <w:r w:rsidR="00FC6731">
        <w:rPr>
          <w:sz w:val="24"/>
          <w:szCs w:val="24"/>
        </w:rPr>
        <w:t>.</w:t>
      </w:r>
    </w:p>
    <w:p w:rsidR="00704644" w:rsidRPr="005661B5" w:rsidRDefault="005661B5" w:rsidP="00704644">
      <w:pPr>
        <w:pStyle w:val="a9"/>
        <w:jc w:val="both"/>
        <w:rPr>
          <w:sz w:val="24"/>
          <w:szCs w:val="24"/>
        </w:rPr>
      </w:pPr>
      <w:r w:rsidRPr="005661B5">
        <w:rPr>
          <w:sz w:val="24"/>
          <w:szCs w:val="24"/>
        </w:rPr>
        <w:tab/>
      </w:r>
      <w:r w:rsidR="00DD47E8">
        <w:rPr>
          <w:sz w:val="24"/>
          <w:szCs w:val="24"/>
        </w:rPr>
        <w:t>2</w:t>
      </w:r>
      <w:r w:rsidRPr="005661B5">
        <w:rPr>
          <w:sz w:val="24"/>
          <w:szCs w:val="24"/>
        </w:rPr>
        <w:t>. Настоящее постано</w:t>
      </w:r>
      <w:r w:rsidR="00121715">
        <w:rPr>
          <w:sz w:val="24"/>
          <w:szCs w:val="24"/>
        </w:rPr>
        <w:t xml:space="preserve">вление вступает в силу с 1 апреля </w:t>
      </w:r>
      <w:r w:rsidRPr="005661B5">
        <w:rPr>
          <w:sz w:val="24"/>
          <w:szCs w:val="24"/>
        </w:rPr>
        <w:t xml:space="preserve"> 2023 года</w:t>
      </w:r>
    </w:p>
    <w:p w:rsidR="00A21AB5" w:rsidRPr="00A21AB5" w:rsidRDefault="00DD47E8" w:rsidP="00A21A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17E1" w:rsidRPr="005661B5">
        <w:rPr>
          <w:rFonts w:ascii="Times New Roman" w:hAnsi="Times New Roman"/>
          <w:sz w:val="24"/>
          <w:szCs w:val="24"/>
        </w:rPr>
        <w:t>.</w:t>
      </w:r>
      <w:r w:rsidR="00A21AB5" w:rsidRPr="00A21AB5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="00A21AB5" w:rsidRPr="00A21AB5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A21AB5" w:rsidRPr="00A21AB5">
        <w:rPr>
          <w:rFonts w:ascii="Times New Roman" w:hAnsi="Times New Roman"/>
          <w:sz w:val="24"/>
          <w:szCs w:val="24"/>
        </w:rPr>
        <w:t xml:space="preserve"> района </w:t>
      </w:r>
      <w:hyperlink r:id="rId7" w:history="1">
        <w:r w:rsidR="00A21AB5" w:rsidRPr="002C56C3">
          <w:rPr>
            <w:rStyle w:val="ab"/>
            <w:rFonts w:ascii="Times New Roman" w:hAnsi="Times New Roman"/>
            <w:sz w:val="24"/>
            <w:szCs w:val="24"/>
          </w:rPr>
          <w:t>http://филипповск.рф</w:t>
        </w:r>
      </w:hyperlink>
      <w:r w:rsidR="00A21AB5">
        <w:rPr>
          <w:rFonts w:ascii="Times New Roman" w:hAnsi="Times New Roman"/>
          <w:sz w:val="24"/>
          <w:szCs w:val="24"/>
        </w:rPr>
        <w:t xml:space="preserve"> </w:t>
      </w:r>
      <w:r w:rsidR="00114E5D">
        <w:rPr>
          <w:rFonts w:ascii="Times New Roman" w:hAnsi="Times New Roman"/>
          <w:sz w:val="24"/>
          <w:szCs w:val="24"/>
        </w:rPr>
        <w:t xml:space="preserve"> в информационно</w:t>
      </w:r>
      <w:r w:rsidR="00A21AB5" w:rsidRPr="00A21AB5">
        <w:rPr>
          <w:rFonts w:ascii="Times New Roman" w:hAnsi="Times New Roman"/>
          <w:sz w:val="24"/>
          <w:szCs w:val="24"/>
        </w:rPr>
        <w:t>-телекоммуникационной сети «Интернет».</w:t>
      </w:r>
    </w:p>
    <w:p w:rsidR="00A21AB5" w:rsidRPr="00A21AB5" w:rsidRDefault="00373057" w:rsidP="00A21A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1AB5" w:rsidRPr="00A21AB5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оставляю за собой. </w:t>
      </w:r>
    </w:p>
    <w:p w:rsidR="00A21AB5" w:rsidRPr="00A21AB5" w:rsidRDefault="00A21AB5" w:rsidP="00A21AB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AB5" w:rsidRDefault="00A21AB5" w:rsidP="00A21AB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355" w:rsidRPr="00A21AB5" w:rsidRDefault="008E3355" w:rsidP="00A21AB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A21AB5">
        <w:rPr>
          <w:rFonts w:ascii="Times New Roman" w:hAnsi="Times New Roman"/>
          <w:sz w:val="24"/>
          <w:szCs w:val="24"/>
        </w:rPr>
        <w:t>Филипповского</w:t>
      </w:r>
      <w:proofErr w:type="gramEnd"/>
      <w:r w:rsidRPr="00A21AB5">
        <w:rPr>
          <w:rFonts w:ascii="Times New Roman" w:hAnsi="Times New Roman"/>
          <w:sz w:val="24"/>
          <w:szCs w:val="24"/>
        </w:rPr>
        <w:t xml:space="preserve"> 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5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</w:t>
      </w:r>
      <w:r w:rsidR="008E335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21AB5">
        <w:rPr>
          <w:rFonts w:ascii="Times New Roman" w:hAnsi="Times New Roman"/>
          <w:sz w:val="24"/>
          <w:szCs w:val="24"/>
        </w:rPr>
        <w:t>А.А.Федосеев</w:t>
      </w:r>
    </w:p>
    <w:p w:rsidR="00A21AB5" w:rsidRPr="00A21AB5" w:rsidRDefault="00A21AB5" w:rsidP="00A21AB5">
      <w:pPr>
        <w:pStyle w:val="a9"/>
        <w:rPr>
          <w:sz w:val="24"/>
          <w:szCs w:val="24"/>
        </w:rPr>
      </w:pPr>
    </w:p>
    <w:p w:rsidR="008F17E1" w:rsidRPr="00A21AB5" w:rsidRDefault="00A21AB5" w:rsidP="00A21A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AB5">
        <w:rPr>
          <w:rFonts w:ascii="Times New Roman" w:hAnsi="Times New Roman"/>
          <w:sz w:val="24"/>
          <w:szCs w:val="24"/>
        </w:rPr>
        <w:t xml:space="preserve"> </w:t>
      </w:r>
    </w:p>
    <w:p w:rsidR="008F17E1" w:rsidRPr="00A21AB5" w:rsidRDefault="008F17E1" w:rsidP="008F17E1">
      <w:pPr>
        <w:pStyle w:val="a9"/>
        <w:rPr>
          <w:sz w:val="24"/>
          <w:szCs w:val="24"/>
        </w:rPr>
      </w:pPr>
    </w:p>
    <w:p w:rsidR="008F17E1" w:rsidRPr="005661B5" w:rsidRDefault="008F17E1" w:rsidP="008F17E1">
      <w:pPr>
        <w:pStyle w:val="a9"/>
        <w:rPr>
          <w:sz w:val="24"/>
          <w:szCs w:val="24"/>
        </w:rPr>
      </w:pPr>
    </w:p>
    <w:p w:rsidR="008F17E1" w:rsidRPr="00AF309E" w:rsidRDefault="008F17E1" w:rsidP="008F17E1">
      <w:pPr>
        <w:pStyle w:val="a9"/>
        <w:rPr>
          <w:sz w:val="28"/>
          <w:szCs w:val="28"/>
        </w:rPr>
      </w:pPr>
    </w:p>
    <w:p w:rsidR="008F17E1" w:rsidRPr="00AF309E" w:rsidRDefault="008F17E1" w:rsidP="008F17E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7E1" w:rsidRPr="00AF309E" w:rsidRDefault="008F17E1" w:rsidP="008F17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F309E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4"/>
      </w:tblGrid>
      <w:tr w:rsidR="00FC6731" w:rsidTr="00FC6731">
        <w:tc>
          <w:tcPr>
            <w:tcW w:w="5778" w:type="dxa"/>
          </w:tcPr>
          <w:p w:rsidR="00FC6731" w:rsidRDefault="00FC6731" w:rsidP="00CA79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4" w:type="dxa"/>
          </w:tcPr>
          <w:p w:rsidR="00FC6731" w:rsidRDefault="00FC6731" w:rsidP="00CA79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Приложение к постановлению администрации Филипповского муниципального образования </w:t>
            </w:r>
          </w:p>
          <w:p w:rsidR="00FC6731" w:rsidRDefault="008E3355" w:rsidP="00CA79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«15» марта </w:t>
            </w:r>
            <w:r w:rsidR="00FC6731">
              <w:rPr>
                <w:rFonts w:ascii="Times New Roman" w:hAnsi="Times New Roman"/>
                <w:szCs w:val="24"/>
              </w:rPr>
              <w:t>2023 года</w:t>
            </w:r>
            <w:r>
              <w:rPr>
                <w:rFonts w:ascii="Times New Roman" w:hAnsi="Times New Roman"/>
                <w:szCs w:val="24"/>
              </w:rPr>
              <w:t xml:space="preserve"> №16</w:t>
            </w:r>
          </w:p>
        </w:tc>
      </w:tr>
    </w:tbl>
    <w:p w:rsidR="00FC6731" w:rsidRDefault="0003232B" w:rsidP="00CA7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F17E1" w:rsidRPr="002E0004" w:rsidRDefault="00FC6731" w:rsidP="00CA79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8F17E1" w:rsidRPr="002E0004">
        <w:rPr>
          <w:rFonts w:ascii="Times New Roman" w:hAnsi="Times New Roman"/>
          <w:sz w:val="24"/>
          <w:szCs w:val="24"/>
        </w:rPr>
        <w:t xml:space="preserve">Приложение </w:t>
      </w:r>
    </w:p>
    <w:p w:rsidR="008F17E1" w:rsidRDefault="008F17E1" w:rsidP="00CA7970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2E0004">
        <w:rPr>
          <w:rFonts w:ascii="Times New Roman" w:hAnsi="Times New Roman"/>
          <w:sz w:val="24"/>
          <w:szCs w:val="24"/>
        </w:rPr>
        <w:t xml:space="preserve">к Примерному положению об оплате </w:t>
      </w:r>
      <w:proofErr w:type="gramStart"/>
      <w:r w:rsidRPr="002E0004">
        <w:rPr>
          <w:rFonts w:ascii="Times New Roman" w:hAnsi="Times New Roman"/>
          <w:sz w:val="24"/>
          <w:szCs w:val="24"/>
        </w:rPr>
        <w:t xml:space="preserve">труда работников учреждений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="0003232B"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004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2E0004">
        <w:rPr>
          <w:rFonts w:ascii="Times New Roman" w:hAnsi="Times New Roman"/>
          <w:sz w:val="24"/>
          <w:szCs w:val="24"/>
        </w:rPr>
        <w:t xml:space="preserve"> района</w:t>
      </w:r>
    </w:p>
    <w:p w:rsidR="006C502A" w:rsidRPr="002E0004" w:rsidRDefault="006C502A" w:rsidP="00CA7970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F17E1" w:rsidRPr="002E0004" w:rsidRDefault="008F17E1" w:rsidP="00CA7970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bookmarkStart w:id="0" w:name="bookmark1"/>
      <w:r w:rsidRPr="002E0004">
        <w:rPr>
          <w:rFonts w:ascii="Times New Roman" w:hAnsi="Times New Roman"/>
          <w:sz w:val="24"/>
          <w:szCs w:val="24"/>
        </w:rPr>
        <w:t>Минимальные размеры окладов (ставок) работников</w:t>
      </w:r>
      <w:r>
        <w:rPr>
          <w:rFonts w:ascii="Times New Roman" w:hAnsi="Times New Roman"/>
          <w:sz w:val="24"/>
          <w:szCs w:val="24"/>
        </w:rPr>
        <w:t xml:space="preserve"> муниципальных казенных</w:t>
      </w:r>
      <w:r w:rsidRPr="002E0004">
        <w:rPr>
          <w:rFonts w:ascii="Times New Roman" w:hAnsi="Times New Roman"/>
          <w:sz w:val="24"/>
          <w:szCs w:val="24"/>
        </w:rPr>
        <w:t xml:space="preserve"> учреждений культуры</w:t>
      </w:r>
      <w:r w:rsidR="00CA7970">
        <w:rPr>
          <w:rFonts w:ascii="Times New Roman" w:hAnsi="Times New Roman"/>
          <w:sz w:val="24"/>
          <w:szCs w:val="24"/>
        </w:rPr>
        <w:t xml:space="preserve"> Филипповского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F3F5E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BF3F5E" w:rsidRPr="002E0004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2E0004">
        <w:rPr>
          <w:rFonts w:ascii="Times New Roman" w:hAnsi="Times New Roman"/>
          <w:sz w:val="24"/>
          <w:szCs w:val="24"/>
        </w:rPr>
        <w:t xml:space="preserve"> района</w:t>
      </w:r>
    </w:p>
    <w:bookmarkEnd w:id="0"/>
    <w:p w:rsidR="008F17E1" w:rsidRPr="002E0004" w:rsidRDefault="008F17E1" w:rsidP="008F17E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F17E1" w:rsidRPr="00A93687" w:rsidRDefault="008F17E1" w:rsidP="008F17E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RANGE!A2"/>
      <w:r w:rsidRPr="00A93687">
        <w:rPr>
          <w:rFonts w:ascii="Times New Roman" w:hAnsi="Times New Roman"/>
          <w:b/>
          <w:bCs/>
          <w:sz w:val="24"/>
          <w:szCs w:val="24"/>
        </w:rPr>
        <w:t>1. Профессиональные квалификационные группы должностей работников культуры, искусства и кинематографии</w:t>
      </w:r>
      <w:bookmarkEnd w:id="1"/>
      <w:r w:rsidRPr="00A93687">
        <w:rPr>
          <w:rFonts w:ascii="Times New Roman" w:hAnsi="Times New Roman"/>
          <w:b/>
          <w:bCs/>
          <w:sz w:val="24"/>
          <w:szCs w:val="24"/>
        </w:rPr>
        <w:t xml:space="preserve">, утвержденные Приказом </w:t>
      </w:r>
      <w:proofErr w:type="spellStart"/>
      <w:r w:rsidRPr="00A93687">
        <w:rPr>
          <w:rFonts w:ascii="Times New Roman" w:hAnsi="Times New Roman"/>
          <w:b/>
          <w:bCs/>
          <w:sz w:val="24"/>
          <w:szCs w:val="24"/>
        </w:rPr>
        <w:t>Минздравсоцразвития</w:t>
      </w:r>
      <w:proofErr w:type="spellEnd"/>
      <w:r w:rsidRPr="00A93687">
        <w:rPr>
          <w:rFonts w:ascii="Times New Roman" w:hAnsi="Times New Roman"/>
          <w:b/>
          <w:bCs/>
          <w:sz w:val="24"/>
          <w:szCs w:val="24"/>
        </w:rPr>
        <w:t xml:space="preserve"> России от 31 августа 2007г. № 570</w:t>
      </w:r>
    </w:p>
    <w:p w:rsidR="008F17E1" w:rsidRPr="00A93687" w:rsidRDefault="008F17E1" w:rsidP="008F17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85" w:type="dxa"/>
        <w:tblLook w:val="0000"/>
      </w:tblPr>
      <w:tblGrid>
        <w:gridCol w:w="7665"/>
        <w:gridCol w:w="1820"/>
      </w:tblGrid>
      <w:tr w:rsidR="008F17E1" w:rsidRPr="00A93687" w:rsidTr="00AB3104">
        <w:trPr>
          <w:trHeight w:val="937"/>
        </w:trPr>
        <w:tc>
          <w:tcPr>
            <w:tcW w:w="9485" w:type="dxa"/>
            <w:gridSpan w:val="2"/>
          </w:tcPr>
          <w:p w:rsidR="008F17E1" w:rsidRPr="008F17E1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17E1">
              <w:rPr>
                <w:rFonts w:ascii="Times New Roman" w:hAnsi="Times New Roman"/>
                <w:b/>
                <w:bCs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8F17E1" w:rsidRPr="00A93687" w:rsidTr="00AB3104">
        <w:trPr>
          <w:trHeight w:val="275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Аккомпаниатор</w:t>
            </w:r>
          </w:p>
        </w:tc>
        <w:tc>
          <w:tcPr>
            <w:tcW w:w="1820" w:type="dxa"/>
            <w:vMerge w:val="restart"/>
          </w:tcPr>
          <w:p w:rsidR="008F17E1" w:rsidRPr="00A93687" w:rsidRDefault="0001054A" w:rsidP="00AB3104">
            <w:pPr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858</w:t>
            </w:r>
            <w:r w:rsidR="008F17E1" w:rsidRPr="00A93687">
              <w:rPr>
                <w:b/>
                <w:bCs/>
                <w:szCs w:val="24"/>
                <w:lang w:val="en-US"/>
              </w:rPr>
              <w:t>0</w:t>
            </w:r>
          </w:p>
        </w:tc>
      </w:tr>
      <w:tr w:rsidR="008F17E1" w:rsidRPr="00A93687" w:rsidTr="00AB3104">
        <w:trPr>
          <w:trHeight w:val="275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F17E1">
              <w:rPr>
                <w:rFonts w:ascii="Times New Roman" w:hAnsi="Times New Roman"/>
                <w:szCs w:val="24"/>
              </w:rPr>
              <w:t>Культорганизатор</w:t>
            </w:r>
            <w:proofErr w:type="spellEnd"/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339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Руководитель кружка</w:t>
            </w:r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CE1C40" w:rsidRPr="00A93687" w:rsidTr="00AB3104">
        <w:trPr>
          <w:trHeight w:val="281"/>
        </w:trPr>
        <w:tc>
          <w:tcPr>
            <w:tcW w:w="7665" w:type="dxa"/>
          </w:tcPr>
          <w:p w:rsidR="00CE1C40" w:rsidRPr="008F17E1" w:rsidRDefault="00CE1C40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1820" w:type="dxa"/>
            <w:vMerge/>
          </w:tcPr>
          <w:p w:rsidR="00CE1C40" w:rsidRPr="00A93687" w:rsidRDefault="00CE1C40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281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 xml:space="preserve">Иные должности, предусмотренные Приказом </w:t>
            </w:r>
            <w:proofErr w:type="spellStart"/>
            <w:r w:rsidRPr="008F17E1">
              <w:rPr>
                <w:rFonts w:ascii="Times New Roman" w:hAnsi="Times New Roman"/>
                <w:szCs w:val="24"/>
              </w:rPr>
              <w:t>Минздравсоцразвития</w:t>
            </w:r>
            <w:proofErr w:type="spellEnd"/>
            <w:r w:rsidRPr="008F17E1">
              <w:rPr>
                <w:rFonts w:ascii="Times New Roman" w:hAnsi="Times New Roman"/>
                <w:szCs w:val="24"/>
              </w:rPr>
              <w:t xml:space="preserve"> России от 31 августа 2007 года № 570, </w:t>
            </w:r>
            <w:proofErr w:type="gramStart"/>
            <w:r w:rsidRPr="008F17E1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F17E1">
              <w:rPr>
                <w:rFonts w:ascii="Times New Roman" w:hAnsi="Times New Roman"/>
                <w:szCs w:val="24"/>
              </w:rPr>
              <w:t xml:space="preserve"> данной ПКГ</w:t>
            </w:r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840"/>
        </w:trPr>
        <w:tc>
          <w:tcPr>
            <w:tcW w:w="9485" w:type="dxa"/>
            <w:gridSpan w:val="2"/>
          </w:tcPr>
          <w:p w:rsidR="008F17E1" w:rsidRPr="008F17E1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F17E1">
              <w:rPr>
                <w:rFonts w:ascii="Times New Roman" w:hAnsi="Times New Roman"/>
                <w:b/>
                <w:bCs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8F17E1" w:rsidRPr="00A93687" w:rsidTr="00AB3104">
        <w:trPr>
          <w:trHeight w:val="181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 xml:space="preserve">Библиотекарь </w:t>
            </w:r>
          </w:p>
        </w:tc>
        <w:tc>
          <w:tcPr>
            <w:tcW w:w="1820" w:type="dxa"/>
            <w:vMerge w:val="restart"/>
            <w:noWrap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9861</w:t>
            </w:r>
          </w:p>
        </w:tc>
      </w:tr>
      <w:tr w:rsidR="008F17E1" w:rsidRPr="00A93687" w:rsidTr="00AB3104">
        <w:trPr>
          <w:trHeight w:val="211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Звукооператор </w:t>
            </w:r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211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CE1C40" w:rsidRPr="00A93687" w:rsidTr="00AB3104">
        <w:trPr>
          <w:trHeight w:val="196"/>
        </w:trPr>
        <w:tc>
          <w:tcPr>
            <w:tcW w:w="7665" w:type="dxa"/>
          </w:tcPr>
          <w:p w:rsidR="00CE1C40" w:rsidRPr="008F17E1" w:rsidRDefault="00CE1C40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методике клубной работы</w:t>
            </w:r>
          </w:p>
        </w:tc>
        <w:tc>
          <w:tcPr>
            <w:tcW w:w="1820" w:type="dxa"/>
            <w:vMerge/>
          </w:tcPr>
          <w:p w:rsidR="00CE1C40" w:rsidRPr="00A93687" w:rsidRDefault="00CE1C40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196"/>
        </w:trPr>
        <w:tc>
          <w:tcPr>
            <w:tcW w:w="7665" w:type="dxa"/>
          </w:tcPr>
          <w:p w:rsidR="008F17E1" w:rsidRPr="008F17E1" w:rsidRDefault="008F17E1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 xml:space="preserve">Иные должности, предусмотренные Приказом </w:t>
            </w:r>
            <w:proofErr w:type="spellStart"/>
            <w:r w:rsidRPr="008F17E1">
              <w:rPr>
                <w:rFonts w:ascii="Times New Roman" w:hAnsi="Times New Roman"/>
                <w:szCs w:val="24"/>
              </w:rPr>
              <w:t>Минздравсоцразвития</w:t>
            </w:r>
            <w:proofErr w:type="spellEnd"/>
            <w:r w:rsidRPr="008F17E1">
              <w:rPr>
                <w:rFonts w:ascii="Times New Roman" w:hAnsi="Times New Roman"/>
                <w:szCs w:val="24"/>
              </w:rPr>
              <w:t xml:space="preserve"> России от 31 августа 2007 года № 570, </w:t>
            </w:r>
            <w:proofErr w:type="gramStart"/>
            <w:r w:rsidRPr="008F17E1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F17E1">
              <w:rPr>
                <w:rFonts w:ascii="Times New Roman" w:hAnsi="Times New Roman"/>
                <w:szCs w:val="24"/>
              </w:rPr>
              <w:t xml:space="preserve"> данной ПКГ</w:t>
            </w:r>
          </w:p>
        </w:tc>
        <w:tc>
          <w:tcPr>
            <w:tcW w:w="1820" w:type="dxa"/>
            <w:vMerge/>
          </w:tcPr>
          <w:p w:rsidR="008F17E1" w:rsidRPr="00A93687" w:rsidRDefault="008F17E1" w:rsidP="00AB310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F17E1" w:rsidRPr="00A93687" w:rsidTr="00AB3104">
        <w:trPr>
          <w:trHeight w:val="698"/>
        </w:trPr>
        <w:tc>
          <w:tcPr>
            <w:tcW w:w="9485" w:type="dxa"/>
            <w:gridSpan w:val="2"/>
          </w:tcPr>
          <w:p w:rsidR="008F17E1" w:rsidRPr="008F17E1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17E1">
              <w:rPr>
                <w:rFonts w:ascii="Times New Roman" w:hAnsi="Times New Roman"/>
                <w:b/>
                <w:bCs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</w:t>
            </w:r>
            <w:r w:rsidRPr="008F17E1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  <w:tr w:rsidR="004977A3" w:rsidRPr="00A93687" w:rsidTr="00AB3104">
        <w:trPr>
          <w:trHeight w:val="273"/>
        </w:trPr>
        <w:tc>
          <w:tcPr>
            <w:tcW w:w="7665" w:type="dxa"/>
            <w:tcBorders>
              <w:bottom w:val="single" w:sz="4" w:space="0" w:color="auto"/>
            </w:tcBorders>
          </w:tcPr>
          <w:p w:rsidR="004977A3" w:rsidRPr="008F17E1" w:rsidRDefault="004977A3" w:rsidP="00CE1C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 xml:space="preserve">Заведующий  </w:t>
            </w:r>
          </w:p>
        </w:tc>
        <w:tc>
          <w:tcPr>
            <w:tcW w:w="1820" w:type="dxa"/>
            <w:vMerge w:val="restart"/>
          </w:tcPr>
          <w:p w:rsidR="004977A3" w:rsidRPr="008F17E1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11255</w:t>
            </w:r>
          </w:p>
        </w:tc>
      </w:tr>
      <w:tr w:rsidR="004977A3" w:rsidRPr="00A93687" w:rsidTr="00AB3104">
        <w:trPr>
          <w:trHeight w:val="703"/>
        </w:trPr>
        <w:tc>
          <w:tcPr>
            <w:tcW w:w="7665" w:type="dxa"/>
            <w:tcBorders>
              <w:top w:val="single" w:sz="4" w:space="0" w:color="auto"/>
            </w:tcBorders>
          </w:tcPr>
          <w:p w:rsidR="004977A3" w:rsidRPr="008F17E1" w:rsidRDefault="004977A3" w:rsidP="00AB3104">
            <w:pPr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977A3" w:rsidRPr="00A93687" w:rsidTr="00AB3104">
        <w:trPr>
          <w:trHeight w:val="321"/>
        </w:trPr>
        <w:tc>
          <w:tcPr>
            <w:tcW w:w="7665" w:type="dxa"/>
          </w:tcPr>
          <w:p w:rsidR="004977A3" w:rsidRPr="008F17E1" w:rsidRDefault="004977A3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rPr>
                <w:szCs w:val="24"/>
              </w:rPr>
            </w:pPr>
          </w:p>
        </w:tc>
      </w:tr>
      <w:tr w:rsidR="004977A3" w:rsidRPr="00A93687" w:rsidTr="00AB3104">
        <w:trPr>
          <w:trHeight w:val="321"/>
        </w:trPr>
        <w:tc>
          <w:tcPr>
            <w:tcW w:w="7665" w:type="dxa"/>
          </w:tcPr>
          <w:p w:rsidR="004977A3" w:rsidRPr="008F17E1" w:rsidRDefault="004977A3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Режиссер массовых представлений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rPr>
                <w:szCs w:val="24"/>
              </w:rPr>
            </w:pPr>
          </w:p>
        </w:tc>
      </w:tr>
      <w:tr w:rsidR="004977A3" w:rsidRPr="00A93687" w:rsidTr="00AB3104">
        <w:trPr>
          <w:trHeight w:val="321"/>
        </w:trPr>
        <w:tc>
          <w:tcPr>
            <w:tcW w:w="7665" w:type="dxa"/>
          </w:tcPr>
          <w:p w:rsidR="004977A3" w:rsidRPr="008F17E1" w:rsidRDefault="004977A3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Режиссер любительского театра (студии)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rPr>
                <w:szCs w:val="24"/>
              </w:rPr>
            </w:pPr>
          </w:p>
        </w:tc>
      </w:tr>
      <w:tr w:rsidR="004977A3" w:rsidRPr="00A93687" w:rsidTr="00AB3104">
        <w:trPr>
          <w:trHeight w:val="321"/>
        </w:trPr>
        <w:tc>
          <w:tcPr>
            <w:tcW w:w="7665" w:type="dxa"/>
          </w:tcPr>
          <w:p w:rsidR="004977A3" w:rsidRPr="008F17E1" w:rsidRDefault="004977A3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rPr>
                <w:szCs w:val="24"/>
              </w:rPr>
            </w:pPr>
          </w:p>
        </w:tc>
      </w:tr>
      <w:tr w:rsidR="004977A3" w:rsidRPr="00A93687" w:rsidTr="00AB3104">
        <w:trPr>
          <w:trHeight w:val="321"/>
        </w:trPr>
        <w:tc>
          <w:tcPr>
            <w:tcW w:w="7665" w:type="dxa"/>
          </w:tcPr>
          <w:p w:rsidR="004977A3" w:rsidRPr="008F17E1" w:rsidRDefault="004977A3" w:rsidP="00AB31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7E1">
              <w:rPr>
                <w:rFonts w:ascii="Times New Roman" w:hAnsi="Times New Roman"/>
                <w:szCs w:val="24"/>
              </w:rPr>
              <w:t xml:space="preserve">Иные должности, предусмотренные Приказом </w:t>
            </w:r>
            <w:proofErr w:type="spellStart"/>
            <w:r w:rsidRPr="008F17E1">
              <w:rPr>
                <w:rFonts w:ascii="Times New Roman" w:hAnsi="Times New Roman"/>
                <w:szCs w:val="24"/>
              </w:rPr>
              <w:t>Минздравсоцразвития</w:t>
            </w:r>
            <w:proofErr w:type="spellEnd"/>
            <w:r w:rsidRPr="008F17E1">
              <w:rPr>
                <w:rFonts w:ascii="Times New Roman" w:hAnsi="Times New Roman"/>
                <w:szCs w:val="24"/>
              </w:rPr>
              <w:t xml:space="preserve"> России от 31 августа 2007 года № 570, </w:t>
            </w:r>
            <w:proofErr w:type="gramStart"/>
            <w:r w:rsidRPr="008F17E1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F17E1">
              <w:rPr>
                <w:rFonts w:ascii="Times New Roman" w:hAnsi="Times New Roman"/>
                <w:szCs w:val="24"/>
              </w:rPr>
              <w:t xml:space="preserve"> данной ПКГ</w:t>
            </w:r>
          </w:p>
        </w:tc>
        <w:tc>
          <w:tcPr>
            <w:tcW w:w="1820" w:type="dxa"/>
            <w:vMerge/>
          </w:tcPr>
          <w:p w:rsidR="004977A3" w:rsidRPr="00A93687" w:rsidRDefault="004977A3" w:rsidP="00AB3104">
            <w:pPr>
              <w:spacing w:after="0" w:line="240" w:lineRule="auto"/>
              <w:rPr>
                <w:szCs w:val="24"/>
              </w:rPr>
            </w:pPr>
          </w:p>
        </w:tc>
      </w:tr>
    </w:tbl>
    <w:p w:rsidR="008F17E1" w:rsidRPr="00A93687" w:rsidRDefault="008F17E1" w:rsidP="008F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7E1" w:rsidRPr="00A93687" w:rsidRDefault="008F17E1" w:rsidP="008F17E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687">
        <w:rPr>
          <w:rFonts w:ascii="Times New Roman" w:hAnsi="Times New Roman"/>
          <w:b/>
          <w:sz w:val="24"/>
          <w:szCs w:val="24"/>
        </w:rPr>
        <w:t xml:space="preserve">2. Профессиональные  квалификационные группы профессий рабочих культуры, искусства и кинематографии, утвержденные Приказом </w:t>
      </w:r>
      <w:proofErr w:type="spellStart"/>
      <w:r w:rsidRPr="00A93687">
        <w:rPr>
          <w:rFonts w:ascii="Times New Roman" w:hAnsi="Times New Roman"/>
          <w:b/>
          <w:bCs/>
          <w:sz w:val="24"/>
          <w:szCs w:val="24"/>
        </w:rPr>
        <w:t>Минздравсоцразвития</w:t>
      </w:r>
      <w:proofErr w:type="spellEnd"/>
      <w:r w:rsidRPr="00A93687">
        <w:rPr>
          <w:rFonts w:ascii="Times New Roman" w:hAnsi="Times New Roman"/>
          <w:b/>
          <w:bCs/>
          <w:sz w:val="24"/>
          <w:szCs w:val="24"/>
        </w:rPr>
        <w:t xml:space="preserve"> России от 14 марта 2008г. №121н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1949"/>
      </w:tblGrid>
      <w:tr w:rsidR="008F17E1" w:rsidRPr="00A93687" w:rsidTr="00AB3104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6766</w:t>
            </w:r>
          </w:p>
        </w:tc>
      </w:tr>
      <w:tr w:rsidR="008F17E1" w:rsidRPr="00A93687" w:rsidTr="00AB3104">
        <w:trPr>
          <w:trHeight w:val="274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8F17E1" w:rsidRPr="00A93687" w:rsidTr="00AB3104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9287</w:t>
            </w:r>
          </w:p>
        </w:tc>
      </w:tr>
      <w:tr w:rsidR="008F17E1" w:rsidRPr="00A93687" w:rsidTr="00AB3104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10131</w:t>
            </w:r>
          </w:p>
        </w:tc>
      </w:tr>
      <w:tr w:rsidR="008F17E1" w:rsidRPr="00A93687" w:rsidTr="00AB3104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10243</w:t>
            </w:r>
          </w:p>
        </w:tc>
      </w:tr>
      <w:tr w:rsidR="008F17E1" w:rsidRPr="00A93687" w:rsidTr="00AB3104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10799</w:t>
            </w:r>
          </w:p>
        </w:tc>
      </w:tr>
    </w:tbl>
    <w:p w:rsidR="008F17E1" w:rsidRPr="00A93687" w:rsidRDefault="008F17E1" w:rsidP="008F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7E1" w:rsidRPr="00A93687" w:rsidRDefault="008F17E1" w:rsidP="008F17E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687">
        <w:rPr>
          <w:rFonts w:ascii="Times New Roman" w:hAnsi="Times New Roman" w:cs="Times New Roman"/>
          <w:sz w:val="24"/>
          <w:szCs w:val="24"/>
        </w:rPr>
        <w:t>3.  Профессиональные  квалификационные группы общеотраслевых профессий рабочих, утвержденные приказом Минздрав</w:t>
      </w:r>
      <w:r w:rsidR="006C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87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A93687">
        <w:rPr>
          <w:rFonts w:ascii="Times New Roman" w:hAnsi="Times New Roman" w:cs="Times New Roman"/>
          <w:sz w:val="24"/>
          <w:szCs w:val="24"/>
        </w:rPr>
        <w:t xml:space="preserve"> России от 29 мая </w:t>
      </w:r>
      <w:smartTag w:uri="urn:schemas-microsoft-com:office:smarttags" w:element="metricconverter">
        <w:smartTagPr>
          <w:attr w:name="ProductID" w:val="2008 г"/>
        </w:smartTagPr>
        <w:r w:rsidRPr="00A93687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A93687">
        <w:rPr>
          <w:rFonts w:ascii="Times New Roman" w:hAnsi="Times New Roman" w:cs="Times New Roman"/>
          <w:sz w:val="24"/>
          <w:szCs w:val="24"/>
        </w:rPr>
        <w:t xml:space="preserve">. N 248н </w:t>
      </w:r>
    </w:p>
    <w:p w:rsidR="008F17E1" w:rsidRPr="00A93687" w:rsidRDefault="008F17E1" w:rsidP="008F17E1">
      <w:pPr>
        <w:pStyle w:val="4"/>
        <w:jc w:val="center"/>
        <w:rPr>
          <w:sz w:val="24"/>
          <w:szCs w:val="24"/>
        </w:rPr>
      </w:pPr>
      <w:r w:rsidRPr="00A93687">
        <w:rPr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3"/>
        <w:gridCol w:w="2046"/>
      </w:tblGrid>
      <w:tr w:rsidR="008F17E1" w:rsidRPr="00A93687" w:rsidTr="00AB3104">
        <w:trPr>
          <w:trHeight w:val="231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F17E1" w:rsidRPr="00A93687" w:rsidTr="00AB3104">
        <w:trPr>
          <w:trHeight w:val="1137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6766</w:t>
            </w:r>
          </w:p>
          <w:p w:rsidR="008F17E1" w:rsidRPr="00A93687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7E1" w:rsidRPr="00A93687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7E1" w:rsidRPr="00A93687" w:rsidTr="00AB3104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E1" w:rsidRPr="00A93687" w:rsidRDefault="008F17E1" w:rsidP="00A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7A3" w:rsidRPr="00A93687" w:rsidTr="00AB3104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A3" w:rsidRPr="00A93687" w:rsidRDefault="004977A3" w:rsidP="00CE1C40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7A3" w:rsidRPr="00A93687" w:rsidRDefault="004977A3" w:rsidP="00A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7E1" w:rsidRPr="00A93687" w:rsidTr="00AB3104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CE1C40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sz w:val="24"/>
                <w:szCs w:val="24"/>
              </w:rPr>
              <w:t xml:space="preserve">Уборщик </w:t>
            </w:r>
            <w:r w:rsidR="00CE1C40">
              <w:rPr>
                <w:rFonts w:ascii="Times New Roman" w:hAnsi="Times New Roman"/>
                <w:sz w:val="24"/>
                <w:szCs w:val="24"/>
              </w:rPr>
              <w:t>служеб</w:t>
            </w:r>
            <w:r w:rsidRPr="00A93687">
              <w:rPr>
                <w:rFonts w:ascii="Times New Roman" w:hAnsi="Times New Roman"/>
                <w:sz w:val="24"/>
                <w:szCs w:val="24"/>
              </w:rPr>
              <w:t>ных помещений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E1" w:rsidRPr="00A93687" w:rsidRDefault="008F17E1" w:rsidP="00A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7E1" w:rsidRPr="00A93687" w:rsidTr="00AB3104">
        <w:trPr>
          <w:trHeight w:val="231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sz w:val="24"/>
                <w:szCs w:val="24"/>
              </w:rPr>
              <w:t xml:space="preserve">Иные профессии, утвержденные Приказом </w:t>
            </w:r>
            <w:proofErr w:type="spellStart"/>
            <w:r w:rsidRPr="00A93687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A93687">
              <w:rPr>
                <w:rFonts w:ascii="Times New Roman" w:hAnsi="Times New Roman"/>
                <w:sz w:val="24"/>
                <w:szCs w:val="24"/>
              </w:rPr>
              <w:t xml:space="preserve"> России от 29 мая 2008 года № 248н, </w:t>
            </w:r>
            <w:proofErr w:type="gramStart"/>
            <w:r w:rsidRPr="00A9368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93687">
              <w:rPr>
                <w:rFonts w:ascii="Times New Roman" w:hAnsi="Times New Roman"/>
                <w:sz w:val="24"/>
                <w:szCs w:val="24"/>
              </w:rPr>
              <w:t xml:space="preserve"> данной ПКГ 1 квалификационного уровня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E1" w:rsidRPr="00A93687" w:rsidRDefault="008F17E1" w:rsidP="00A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7E1" w:rsidRPr="00A93687" w:rsidTr="00AB3104">
        <w:trPr>
          <w:trHeight w:val="305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87">
              <w:rPr>
                <w:rFonts w:ascii="Times New Roman" w:hAnsi="Times New Roman"/>
                <w:b/>
                <w:sz w:val="24"/>
                <w:szCs w:val="24"/>
              </w:rPr>
              <w:t>2 квалификационный уровень</w:t>
            </w:r>
          </w:p>
        </w:tc>
      </w:tr>
      <w:tr w:rsidR="008F17E1" w:rsidRPr="00A93687" w:rsidTr="00AB3104">
        <w:trPr>
          <w:trHeight w:val="276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A93687" w:rsidRDefault="008F17E1" w:rsidP="00AB3104">
            <w:pPr>
              <w:spacing w:after="0" w:line="240" w:lineRule="auto"/>
              <w:ind w:left="147" w:right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87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1" w:rsidRPr="0001054A" w:rsidRDefault="0001054A" w:rsidP="00AB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7241</w:t>
            </w:r>
          </w:p>
        </w:tc>
      </w:tr>
    </w:tbl>
    <w:p w:rsidR="008F17E1" w:rsidRPr="00A93687" w:rsidRDefault="008F17E1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E1" w:rsidRPr="00A93687" w:rsidRDefault="008F17E1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E1" w:rsidRPr="00A93687" w:rsidRDefault="008F17E1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E1" w:rsidRDefault="008F17E1" w:rsidP="000105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4A0" w:rsidRDefault="00F264A0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4A0" w:rsidRDefault="00F264A0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4A0" w:rsidRDefault="00F264A0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4A0" w:rsidRDefault="00F264A0" w:rsidP="008F17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97A" w:rsidRDefault="0001597A"/>
    <w:sectPr w:rsidR="0001597A" w:rsidSect="005C678D">
      <w:footerReference w:type="default" r:id="rId8"/>
      <w:footerReference w:type="first" r:id="rId9"/>
      <w:pgSz w:w="11905" w:h="16837"/>
      <w:pgMar w:top="709" w:right="848" w:bottom="567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16" w:rsidRDefault="00A85B16">
      <w:pPr>
        <w:spacing w:after="0" w:line="240" w:lineRule="auto"/>
      </w:pPr>
      <w:r>
        <w:separator/>
      </w:r>
    </w:p>
  </w:endnote>
  <w:endnote w:type="continuationSeparator" w:id="0">
    <w:p w:rsidR="00A85B16" w:rsidRDefault="00A8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7" w:rsidRDefault="00A85B16">
    <w:pPr>
      <w:pStyle w:val="a7"/>
      <w:jc w:val="center"/>
    </w:pPr>
  </w:p>
  <w:p w:rsidR="00CA78F7" w:rsidRDefault="00A85B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7" w:rsidRDefault="00A85B16">
    <w:pPr>
      <w:pStyle w:val="a7"/>
      <w:jc w:val="center"/>
    </w:pPr>
  </w:p>
  <w:p w:rsidR="00CA78F7" w:rsidRDefault="00A85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16" w:rsidRDefault="00A85B16">
      <w:pPr>
        <w:spacing w:after="0" w:line="240" w:lineRule="auto"/>
      </w:pPr>
      <w:r>
        <w:separator/>
      </w:r>
    </w:p>
  </w:footnote>
  <w:footnote w:type="continuationSeparator" w:id="0">
    <w:p w:rsidR="00A85B16" w:rsidRDefault="00A8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7E1"/>
    <w:rsid w:val="0001054A"/>
    <w:rsid w:val="0001597A"/>
    <w:rsid w:val="0003232B"/>
    <w:rsid w:val="0004627B"/>
    <w:rsid w:val="00087750"/>
    <w:rsid w:val="000B14EF"/>
    <w:rsid w:val="000D73B9"/>
    <w:rsid w:val="000D77A1"/>
    <w:rsid w:val="000F53A5"/>
    <w:rsid w:val="00114E5D"/>
    <w:rsid w:val="00121715"/>
    <w:rsid w:val="00124DC9"/>
    <w:rsid w:val="00141F21"/>
    <w:rsid w:val="001713E3"/>
    <w:rsid w:val="001905CC"/>
    <w:rsid w:val="001E3C4E"/>
    <w:rsid w:val="00236652"/>
    <w:rsid w:val="00276A97"/>
    <w:rsid w:val="002D3CB8"/>
    <w:rsid w:val="0031411C"/>
    <w:rsid w:val="003220B6"/>
    <w:rsid w:val="00343DF7"/>
    <w:rsid w:val="003507A4"/>
    <w:rsid w:val="00354401"/>
    <w:rsid w:val="00373057"/>
    <w:rsid w:val="003960F7"/>
    <w:rsid w:val="003D138E"/>
    <w:rsid w:val="003F27CB"/>
    <w:rsid w:val="00424531"/>
    <w:rsid w:val="00447FE6"/>
    <w:rsid w:val="004977A3"/>
    <w:rsid w:val="004A611E"/>
    <w:rsid w:val="004C7589"/>
    <w:rsid w:val="004E48A7"/>
    <w:rsid w:val="0052524C"/>
    <w:rsid w:val="005661B5"/>
    <w:rsid w:val="005862E7"/>
    <w:rsid w:val="005A52CA"/>
    <w:rsid w:val="005D258A"/>
    <w:rsid w:val="006B4E01"/>
    <w:rsid w:val="006C502A"/>
    <w:rsid w:val="006E3BB0"/>
    <w:rsid w:val="006E48DD"/>
    <w:rsid w:val="006E6EFC"/>
    <w:rsid w:val="00704644"/>
    <w:rsid w:val="00710A50"/>
    <w:rsid w:val="00746D8D"/>
    <w:rsid w:val="00747AE6"/>
    <w:rsid w:val="007A0D2C"/>
    <w:rsid w:val="0080512F"/>
    <w:rsid w:val="00822D5C"/>
    <w:rsid w:val="008A56F3"/>
    <w:rsid w:val="008B5F7E"/>
    <w:rsid w:val="008E3355"/>
    <w:rsid w:val="008F17E1"/>
    <w:rsid w:val="00931808"/>
    <w:rsid w:val="009462EB"/>
    <w:rsid w:val="00962161"/>
    <w:rsid w:val="009743E9"/>
    <w:rsid w:val="009D44FA"/>
    <w:rsid w:val="009F1EA9"/>
    <w:rsid w:val="009F5946"/>
    <w:rsid w:val="00A21AB5"/>
    <w:rsid w:val="00A25311"/>
    <w:rsid w:val="00A57346"/>
    <w:rsid w:val="00A65A0A"/>
    <w:rsid w:val="00A85B16"/>
    <w:rsid w:val="00A87132"/>
    <w:rsid w:val="00AA14F5"/>
    <w:rsid w:val="00AF2513"/>
    <w:rsid w:val="00AF309E"/>
    <w:rsid w:val="00B472D0"/>
    <w:rsid w:val="00B72BBF"/>
    <w:rsid w:val="00B82E9B"/>
    <w:rsid w:val="00B858B5"/>
    <w:rsid w:val="00B86E91"/>
    <w:rsid w:val="00B87436"/>
    <w:rsid w:val="00B945DC"/>
    <w:rsid w:val="00B94CE5"/>
    <w:rsid w:val="00BF3F5E"/>
    <w:rsid w:val="00C20727"/>
    <w:rsid w:val="00C22730"/>
    <w:rsid w:val="00C23B06"/>
    <w:rsid w:val="00C4100C"/>
    <w:rsid w:val="00C46733"/>
    <w:rsid w:val="00C96AF7"/>
    <w:rsid w:val="00CA7970"/>
    <w:rsid w:val="00CC4B61"/>
    <w:rsid w:val="00CE1C40"/>
    <w:rsid w:val="00D042D3"/>
    <w:rsid w:val="00D30112"/>
    <w:rsid w:val="00D507E9"/>
    <w:rsid w:val="00DD47E8"/>
    <w:rsid w:val="00E25D8F"/>
    <w:rsid w:val="00E268DD"/>
    <w:rsid w:val="00E541FD"/>
    <w:rsid w:val="00F1202E"/>
    <w:rsid w:val="00F264A0"/>
    <w:rsid w:val="00FC6731"/>
    <w:rsid w:val="00FD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F17E1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17E1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17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17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21"/>
    <w:uiPriority w:val="99"/>
    <w:locked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8F17E1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8F17E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8"/>
    <w:basedOn w:val="1"/>
    <w:uiPriority w:val="99"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"/>
    <w:uiPriority w:val="99"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"/>
    <w:uiPriority w:val="99"/>
    <w:rsid w:val="008F17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8F17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8F17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1"/>
    <w:uiPriority w:val="99"/>
    <w:rsid w:val="008F17E1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8F17E1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8F17E1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8F17E1"/>
    <w:pPr>
      <w:ind w:left="720"/>
      <w:contextualSpacing/>
    </w:pPr>
  </w:style>
  <w:style w:type="table" w:styleId="a6">
    <w:name w:val="Table Grid"/>
    <w:basedOn w:val="a1"/>
    <w:uiPriority w:val="99"/>
    <w:rsid w:val="008F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8F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7E1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8F17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8F17E1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rsid w:val="008F17E1"/>
    <w:rPr>
      <w:rFonts w:cs="Times New Roman"/>
      <w:color w:val="0000FF"/>
      <w:u w:val="single"/>
    </w:rPr>
  </w:style>
  <w:style w:type="character" w:customStyle="1" w:styleId="ac">
    <w:name w:val="Гипертекстовая ссылка"/>
    <w:rsid w:val="008F17E1"/>
    <w:rPr>
      <w:color w:val="008000"/>
    </w:rPr>
  </w:style>
  <w:style w:type="paragraph" w:styleId="ad">
    <w:name w:val="Balloon Text"/>
    <w:basedOn w:val="a"/>
    <w:link w:val="ae"/>
    <w:uiPriority w:val="99"/>
    <w:semiHidden/>
    <w:unhideWhenUsed/>
    <w:rsid w:val="0049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77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7BB6-988F-49CF-BAA0-5D76E5D6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2023-02-13T07:22:00Z</cp:lastPrinted>
  <dcterms:created xsi:type="dcterms:W3CDTF">2020-01-17T02:40:00Z</dcterms:created>
  <dcterms:modified xsi:type="dcterms:W3CDTF">2023-03-14T23:12:00Z</dcterms:modified>
</cp:coreProperties>
</file>