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78" w:rsidRPr="00754B8F" w:rsidRDefault="00DA3578" w:rsidP="00DA3578">
      <w:pPr>
        <w:ind w:left="-567" w:right="50"/>
        <w:rPr>
          <w:rFonts w:ascii="Times New Roman" w:hAnsi="Times New Roman" w:cs="Times New Roman"/>
          <w:sz w:val="28"/>
          <w:szCs w:val="28"/>
        </w:rPr>
      </w:pPr>
    </w:p>
    <w:p w:rsidR="003359B5" w:rsidRPr="00754B8F" w:rsidRDefault="003359B5" w:rsidP="003359B5">
      <w:pPr>
        <w:spacing w:after="360" w:line="240" w:lineRule="auto"/>
        <w:outlineLvl w:val="0"/>
        <w:rPr>
          <w:rFonts w:ascii="Times New Roman" w:eastAsia="Times New Roman" w:hAnsi="Times New Roman" w:cs="Times New Roman"/>
          <w:b/>
          <w:bCs/>
          <w:color w:val="334059"/>
          <w:kern w:val="36"/>
          <w:sz w:val="28"/>
          <w:szCs w:val="28"/>
          <w:lang w:eastAsia="ru-RU"/>
        </w:rPr>
      </w:pPr>
      <w:r w:rsidRPr="00754B8F">
        <w:rPr>
          <w:rFonts w:ascii="Times New Roman" w:eastAsia="Times New Roman" w:hAnsi="Times New Roman" w:cs="Times New Roman"/>
          <w:b/>
          <w:bCs/>
          <w:noProof/>
          <w:color w:val="334059"/>
          <w:kern w:val="36"/>
          <w:sz w:val="28"/>
          <w:szCs w:val="28"/>
          <w:lang w:eastAsia="ru-RU"/>
        </w:rPr>
        <w:drawing>
          <wp:inline distT="0" distB="0" distL="0" distR="0">
            <wp:extent cx="2092325" cy="1087120"/>
            <wp:effectExtent l="19050" t="0" r="317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B8F" w:rsidRPr="00754B8F" w:rsidRDefault="00754B8F" w:rsidP="00754B8F">
      <w:pPr>
        <w:pStyle w:val="1"/>
        <w:spacing w:before="0" w:beforeAutospacing="0" w:after="360" w:afterAutospacing="0"/>
        <w:jc w:val="center"/>
        <w:rPr>
          <w:color w:val="334059"/>
          <w:sz w:val="28"/>
          <w:szCs w:val="28"/>
        </w:rPr>
      </w:pPr>
      <w:r w:rsidRPr="00754B8F">
        <w:rPr>
          <w:color w:val="334059"/>
          <w:sz w:val="28"/>
          <w:szCs w:val="28"/>
        </w:rPr>
        <w:t>Кадастровая палата рассказала о порядке предоставления сведений из ЕГРН</w:t>
      </w:r>
    </w:p>
    <w:p w:rsidR="00754B8F" w:rsidRPr="00754B8F" w:rsidRDefault="00754B8F" w:rsidP="00754B8F">
      <w:pPr>
        <w:rPr>
          <w:rFonts w:ascii="montserrat" w:hAnsi="montserrat"/>
          <w:color w:val="334059"/>
          <w:sz w:val="28"/>
          <w:szCs w:val="28"/>
        </w:rPr>
      </w:pPr>
      <w:r w:rsidRPr="00754B8F">
        <w:rPr>
          <w:rFonts w:ascii="montserrat" w:hAnsi="montserrat"/>
          <w:color w:val="334059"/>
          <w:sz w:val="28"/>
          <w:szCs w:val="28"/>
        </w:rPr>
        <w:t> </w:t>
      </w:r>
    </w:p>
    <w:p w:rsidR="00754B8F" w:rsidRPr="00754B8F" w:rsidRDefault="00754B8F" w:rsidP="00754B8F">
      <w:pPr>
        <w:pStyle w:val="a6"/>
        <w:spacing w:before="0" w:beforeAutospacing="0" w:after="360" w:afterAutospacing="0" w:line="360" w:lineRule="auto"/>
        <w:ind w:firstLine="567"/>
        <w:jc w:val="both"/>
        <w:rPr>
          <w:rFonts w:ascii="montserrat" w:hAnsi="montserrat"/>
          <w:color w:val="334059"/>
          <w:sz w:val="28"/>
          <w:szCs w:val="28"/>
        </w:rPr>
      </w:pPr>
      <w:r w:rsidRPr="00754B8F">
        <w:rPr>
          <w:rStyle w:val="a7"/>
          <w:rFonts w:ascii="montserrat" w:hAnsi="montserrat"/>
          <w:color w:val="334059"/>
          <w:sz w:val="28"/>
          <w:szCs w:val="28"/>
        </w:rPr>
        <w:t>С 1 февраля 2022 вступили в силу изменения в Порядок предоставления сведений содержащихся в Едином государственном реестре недвижимости (ЕГРН) – утверждена новая форма запроса.</w:t>
      </w:r>
      <w:r w:rsidRPr="00754B8F">
        <w:rPr>
          <w:rFonts w:ascii="montserrat" w:hAnsi="montserrat"/>
          <w:color w:val="334059"/>
          <w:sz w:val="28"/>
          <w:szCs w:val="28"/>
        </w:rPr>
        <w:t> </w:t>
      </w:r>
    </w:p>
    <w:p w:rsidR="00754B8F" w:rsidRPr="00754B8F" w:rsidRDefault="00754B8F" w:rsidP="00754B8F">
      <w:pPr>
        <w:pStyle w:val="a6"/>
        <w:spacing w:before="0" w:beforeAutospacing="0" w:after="360" w:afterAutospacing="0" w:line="360" w:lineRule="auto"/>
        <w:ind w:firstLine="567"/>
        <w:jc w:val="both"/>
        <w:rPr>
          <w:rFonts w:ascii="montserrat" w:hAnsi="montserrat"/>
          <w:color w:val="334059"/>
          <w:sz w:val="28"/>
          <w:szCs w:val="28"/>
        </w:rPr>
      </w:pPr>
      <w:r w:rsidRPr="00754B8F">
        <w:rPr>
          <w:rFonts w:ascii="montserrat" w:hAnsi="montserrat"/>
          <w:color w:val="334059"/>
          <w:sz w:val="28"/>
          <w:szCs w:val="28"/>
        </w:rPr>
        <w:t>Изменениями предусмотрено, что способ получения документов посредством почтового отправления может быть выбран только в случае представления запроса и прилагаемых к нему документов посредством почтового отправления. </w:t>
      </w:r>
    </w:p>
    <w:p w:rsidR="00754B8F" w:rsidRPr="00754B8F" w:rsidRDefault="00754B8F" w:rsidP="00754B8F">
      <w:pPr>
        <w:pStyle w:val="a6"/>
        <w:spacing w:before="0" w:beforeAutospacing="0" w:after="360" w:afterAutospacing="0" w:line="360" w:lineRule="auto"/>
        <w:ind w:firstLine="567"/>
        <w:jc w:val="both"/>
        <w:rPr>
          <w:rFonts w:ascii="montserrat" w:hAnsi="montserrat"/>
          <w:color w:val="334059"/>
          <w:sz w:val="28"/>
          <w:szCs w:val="28"/>
        </w:rPr>
      </w:pPr>
      <w:r w:rsidRPr="00754B8F">
        <w:rPr>
          <w:rFonts w:ascii="montserrat" w:hAnsi="montserrat"/>
          <w:color w:val="334059"/>
          <w:sz w:val="28"/>
          <w:szCs w:val="28"/>
        </w:rPr>
        <w:t xml:space="preserve">При запросе сведений </w:t>
      </w:r>
      <w:proofErr w:type="spellStart"/>
      <w:r w:rsidRPr="00754B8F">
        <w:rPr>
          <w:rFonts w:ascii="montserrat" w:hAnsi="montserrat"/>
          <w:color w:val="334059"/>
          <w:sz w:val="28"/>
          <w:szCs w:val="28"/>
        </w:rPr>
        <w:t>онлайн</w:t>
      </w:r>
      <w:proofErr w:type="spellEnd"/>
      <w:r w:rsidRPr="00754B8F">
        <w:rPr>
          <w:rFonts w:ascii="montserrat" w:hAnsi="montserrat"/>
          <w:color w:val="334059"/>
          <w:sz w:val="28"/>
          <w:szCs w:val="28"/>
        </w:rPr>
        <w:t>, например, через официальные сайты: </w:t>
      </w:r>
      <w:proofErr w:type="spellStart"/>
      <w:r w:rsidRPr="00754B8F">
        <w:rPr>
          <w:rFonts w:ascii="montserrat" w:hAnsi="montserrat"/>
          <w:color w:val="334059"/>
          <w:sz w:val="28"/>
          <w:szCs w:val="28"/>
        </w:rPr>
        <w:fldChar w:fldCharType="begin"/>
      </w:r>
      <w:r w:rsidRPr="00754B8F">
        <w:rPr>
          <w:rFonts w:ascii="montserrat" w:hAnsi="montserrat"/>
          <w:color w:val="334059"/>
          <w:sz w:val="28"/>
          <w:szCs w:val="28"/>
        </w:rPr>
        <w:instrText xml:space="preserve"> HYPERLINK "http://www.rosreestr.gov.ru/" </w:instrText>
      </w:r>
      <w:r w:rsidRPr="00754B8F">
        <w:rPr>
          <w:rFonts w:ascii="montserrat" w:hAnsi="montserrat"/>
          <w:color w:val="334059"/>
          <w:sz w:val="28"/>
          <w:szCs w:val="28"/>
        </w:rPr>
        <w:fldChar w:fldCharType="separate"/>
      </w:r>
      <w:r w:rsidRPr="00754B8F">
        <w:rPr>
          <w:rStyle w:val="a3"/>
          <w:rFonts w:ascii="montserrat" w:hAnsi="montserrat"/>
          <w:sz w:val="28"/>
          <w:szCs w:val="28"/>
        </w:rPr>
        <w:t>Росреестра</w:t>
      </w:r>
      <w:proofErr w:type="spellEnd"/>
      <w:r w:rsidRPr="00754B8F">
        <w:rPr>
          <w:rFonts w:ascii="montserrat" w:hAnsi="montserrat"/>
          <w:color w:val="334059"/>
          <w:sz w:val="28"/>
          <w:szCs w:val="28"/>
        </w:rPr>
        <w:fldChar w:fldCharType="end"/>
      </w:r>
      <w:r w:rsidRPr="00754B8F">
        <w:rPr>
          <w:rFonts w:ascii="montserrat" w:hAnsi="montserrat"/>
          <w:color w:val="334059"/>
          <w:sz w:val="28"/>
          <w:szCs w:val="28"/>
        </w:rPr>
        <w:t>, </w:t>
      </w:r>
      <w:hyperlink r:id="rId5" w:history="1">
        <w:r w:rsidRPr="00754B8F">
          <w:rPr>
            <w:rStyle w:val="a3"/>
            <w:rFonts w:ascii="montserrat" w:hAnsi="montserrat"/>
            <w:sz w:val="28"/>
            <w:szCs w:val="28"/>
          </w:rPr>
          <w:t>Федеральной кадастровой палаты</w:t>
        </w:r>
      </w:hyperlink>
      <w:r w:rsidRPr="00754B8F">
        <w:rPr>
          <w:rFonts w:ascii="montserrat" w:hAnsi="montserrat"/>
          <w:color w:val="334059"/>
          <w:sz w:val="28"/>
          <w:szCs w:val="28"/>
        </w:rPr>
        <w:t> или портал </w:t>
      </w:r>
      <w:hyperlink r:id="rId6" w:history="1">
        <w:r w:rsidRPr="00754B8F">
          <w:rPr>
            <w:rStyle w:val="a3"/>
            <w:rFonts w:ascii="montserrat" w:hAnsi="montserrat"/>
            <w:sz w:val="28"/>
            <w:szCs w:val="28"/>
          </w:rPr>
          <w:t>«</w:t>
        </w:r>
        <w:proofErr w:type="spellStart"/>
        <w:r w:rsidRPr="00754B8F">
          <w:rPr>
            <w:rStyle w:val="a3"/>
            <w:rFonts w:ascii="montserrat" w:hAnsi="montserrat"/>
            <w:sz w:val="28"/>
            <w:szCs w:val="28"/>
          </w:rPr>
          <w:t>Госуслуг</w:t>
        </w:r>
        <w:proofErr w:type="spellEnd"/>
        <w:r w:rsidRPr="00754B8F">
          <w:rPr>
            <w:rStyle w:val="a3"/>
            <w:rFonts w:ascii="montserrat" w:hAnsi="montserrat"/>
            <w:sz w:val="28"/>
            <w:szCs w:val="28"/>
          </w:rPr>
          <w:t>»</w:t>
        </w:r>
      </w:hyperlink>
      <w:r w:rsidRPr="00754B8F">
        <w:rPr>
          <w:rFonts w:ascii="montserrat" w:hAnsi="montserrat"/>
          <w:color w:val="334059"/>
          <w:sz w:val="28"/>
          <w:szCs w:val="28"/>
        </w:rPr>
        <w:t>, возможно получить сведения только в электронном виде. </w:t>
      </w:r>
    </w:p>
    <w:p w:rsidR="00754B8F" w:rsidRPr="00754B8F" w:rsidRDefault="00754B8F" w:rsidP="00754B8F">
      <w:pPr>
        <w:pStyle w:val="a6"/>
        <w:spacing w:before="0" w:beforeAutospacing="0" w:after="360" w:afterAutospacing="0" w:line="360" w:lineRule="auto"/>
        <w:ind w:firstLine="567"/>
        <w:jc w:val="both"/>
        <w:rPr>
          <w:rFonts w:ascii="montserrat" w:hAnsi="montserrat"/>
          <w:color w:val="334059"/>
          <w:sz w:val="28"/>
          <w:szCs w:val="28"/>
        </w:rPr>
      </w:pPr>
      <w:r w:rsidRPr="00754B8F">
        <w:rPr>
          <w:rFonts w:ascii="montserrat" w:hAnsi="montserrat"/>
          <w:color w:val="334059"/>
          <w:sz w:val="28"/>
          <w:szCs w:val="28"/>
        </w:rPr>
        <w:t>Запрос о предоставлении сведений, содержащихся в ЕГРН, может быть представлен не только арбитражным управляющим, но и лицом, получившим доверенность от него, а также конкурсным управляющим в деле о банкротстве, запрашивающим сведения в отношении объектов недвижимости, принадлежащих (принадлежавших) должнику. </w:t>
      </w:r>
    </w:p>
    <w:p w:rsidR="00754B8F" w:rsidRPr="00754B8F" w:rsidRDefault="00754B8F" w:rsidP="00754B8F">
      <w:pPr>
        <w:pStyle w:val="a6"/>
        <w:spacing w:before="0" w:beforeAutospacing="0" w:after="360" w:afterAutospacing="0" w:line="360" w:lineRule="auto"/>
        <w:ind w:firstLine="567"/>
        <w:jc w:val="both"/>
        <w:rPr>
          <w:rFonts w:ascii="montserrat" w:hAnsi="montserrat"/>
          <w:color w:val="334059"/>
          <w:sz w:val="28"/>
          <w:szCs w:val="28"/>
        </w:rPr>
      </w:pPr>
      <w:r w:rsidRPr="00754B8F">
        <w:rPr>
          <w:rFonts w:ascii="montserrat" w:hAnsi="montserrat"/>
          <w:color w:val="334059"/>
          <w:sz w:val="28"/>
          <w:szCs w:val="28"/>
        </w:rPr>
        <w:t xml:space="preserve">В форме запроса появилась возможность отобразить необходимость </w:t>
      </w:r>
      <w:proofErr w:type="gramStart"/>
      <w:r w:rsidRPr="00754B8F">
        <w:rPr>
          <w:rFonts w:ascii="montserrat" w:hAnsi="montserrat"/>
          <w:color w:val="334059"/>
          <w:sz w:val="28"/>
          <w:szCs w:val="28"/>
        </w:rPr>
        <w:t>получения копии акта согласования местоположения границ земельного</w:t>
      </w:r>
      <w:proofErr w:type="gramEnd"/>
      <w:r w:rsidRPr="00754B8F">
        <w:rPr>
          <w:rFonts w:ascii="montserrat" w:hAnsi="montserrat"/>
          <w:color w:val="334059"/>
          <w:sz w:val="28"/>
          <w:szCs w:val="28"/>
        </w:rPr>
        <w:t xml:space="preserve"> участка, содержащегося в межевом плане. Такие сведения могут быть представлены по запросу правообладателей земельных участков, чьи личные </w:t>
      </w:r>
      <w:r w:rsidRPr="00754B8F">
        <w:rPr>
          <w:rFonts w:ascii="montserrat" w:hAnsi="montserrat"/>
          <w:color w:val="334059"/>
          <w:sz w:val="28"/>
          <w:szCs w:val="28"/>
        </w:rPr>
        <w:lastRenderedPageBreak/>
        <w:t>подписи в нем содержатся, их представителей, а также лиц, к которым права на соответствующие земельные участки перешли в порядке универсального правопреемства. </w:t>
      </w:r>
    </w:p>
    <w:p w:rsidR="00754B8F" w:rsidRDefault="00754B8F" w:rsidP="00754B8F">
      <w:pPr>
        <w:pStyle w:val="a6"/>
        <w:spacing w:before="0" w:beforeAutospacing="0" w:after="360" w:afterAutospacing="0" w:line="360" w:lineRule="auto"/>
        <w:ind w:firstLine="567"/>
        <w:jc w:val="both"/>
        <w:rPr>
          <w:rStyle w:val="a7"/>
          <w:rFonts w:ascii="montserrat" w:hAnsi="montserrat"/>
          <w:color w:val="334059"/>
          <w:sz w:val="28"/>
          <w:szCs w:val="28"/>
        </w:rPr>
      </w:pPr>
      <w:r w:rsidRPr="00754B8F">
        <w:rPr>
          <w:rStyle w:val="a8"/>
          <w:rFonts w:ascii="montserrat" w:hAnsi="montserrat"/>
          <w:color w:val="334059"/>
          <w:sz w:val="28"/>
          <w:szCs w:val="28"/>
        </w:rPr>
        <w:t>«За первые два месяца 2022 года в Кадастровую палату по Иркутской области поступило более 900 тысяч запросов о предоставлении сведений, содержащихся в ЕГРН. Чаще всего заявители обращались с запросами о предоставлении сведений о правах отдельного лица на имевшиеся (имеющиеся) у него объекты недвижимости»</w:t>
      </w:r>
      <w:r w:rsidRPr="00754B8F">
        <w:rPr>
          <w:rFonts w:ascii="montserrat" w:hAnsi="montserrat"/>
          <w:color w:val="334059"/>
          <w:sz w:val="28"/>
          <w:szCs w:val="28"/>
        </w:rPr>
        <w:t>, – отмечает </w:t>
      </w:r>
      <w:r w:rsidRPr="00754B8F">
        <w:rPr>
          <w:rStyle w:val="a7"/>
          <w:rFonts w:ascii="montserrat" w:hAnsi="montserrat"/>
          <w:color w:val="334059"/>
          <w:sz w:val="28"/>
          <w:szCs w:val="28"/>
        </w:rPr>
        <w:t xml:space="preserve">заместитель директора Кадастровой палаты по Иркутской области Евгения </w:t>
      </w:r>
      <w:proofErr w:type="spellStart"/>
      <w:r w:rsidRPr="00754B8F">
        <w:rPr>
          <w:rStyle w:val="a7"/>
          <w:rFonts w:ascii="montserrat" w:hAnsi="montserrat"/>
          <w:color w:val="334059"/>
          <w:sz w:val="28"/>
          <w:szCs w:val="28"/>
        </w:rPr>
        <w:t>Бутакова</w:t>
      </w:r>
      <w:proofErr w:type="spellEnd"/>
      <w:r w:rsidRPr="00754B8F">
        <w:rPr>
          <w:rStyle w:val="a7"/>
          <w:rFonts w:ascii="montserrat" w:hAnsi="montserrat"/>
          <w:color w:val="334059"/>
          <w:sz w:val="28"/>
          <w:szCs w:val="28"/>
        </w:rPr>
        <w:t>.</w:t>
      </w:r>
    </w:p>
    <w:p w:rsidR="00754B8F" w:rsidRPr="00754B8F" w:rsidRDefault="00754B8F" w:rsidP="00754B8F">
      <w:pPr>
        <w:pStyle w:val="a6"/>
        <w:spacing w:before="0" w:beforeAutospacing="0" w:after="360" w:afterAutospacing="0" w:line="360" w:lineRule="auto"/>
        <w:ind w:firstLine="567"/>
        <w:jc w:val="both"/>
        <w:rPr>
          <w:rFonts w:ascii="montserrat" w:hAnsi="montserrat"/>
          <w:color w:val="334059"/>
          <w:sz w:val="28"/>
          <w:szCs w:val="28"/>
        </w:rPr>
      </w:pPr>
    </w:p>
    <w:p w:rsidR="00DA3578" w:rsidRPr="00754B8F" w:rsidRDefault="00DA3578" w:rsidP="00FF3BB4">
      <w:pPr>
        <w:spacing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754B8F">
        <w:rPr>
          <w:rFonts w:ascii="Times New Roman" w:hAnsi="Times New Roman" w:cs="Times New Roman"/>
          <w:b/>
        </w:rPr>
        <w:t>Контакты для СМИ:</w:t>
      </w:r>
    </w:p>
    <w:p w:rsidR="00DA3578" w:rsidRPr="00754B8F" w:rsidRDefault="00DA3578" w:rsidP="00FF3BB4">
      <w:pPr>
        <w:spacing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754B8F">
        <w:rPr>
          <w:rFonts w:ascii="Times New Roman" w:hAnsi="Times New Roman" w:cs="Times New Roman"/>
        </w:rPr>
        <w:t>Пресс-служба Кадастровой палаты по Иркутской области</w:t>
      </w:r>
    </w:p>
    <w:p w:rsidR="00DA3578" w:rsidRPr="00754B8F" w:rsidRDefault="00DA3578" w:rsidP="00FF3BB4">
      <w:pPr>
        <w:spacing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754B8F">
        <w:rPr>
          <w:rFonts w:ascii="Times New Roman" w:hAnsi="Times New Roman" w:cs="Times New Roman"/>
        </w:rPr>
        <w:t>+7 (3955) 58-15-74 (</w:t>
      </w:r>
      <w:proofErr w:type="spellStart"/>
      <w:r w:rsidRPr="00754B8F">
        <w:rPr>
          <w:rFonts w:ascii="Times New Roman" w:hAnsi="Times New Roman" w:cs="Times New Roman"/>
        </w:rPr>
        <w:t>доб</w:t>
      </w:r>
      <w:proofErr w:type="spellEnd"/>
      <w:r w:rsidRPr="00754B8F">
        <w:rPr>
          <w:rFonts w:ascii="Times New Roman" w:hAnsi="Times New Roman" w:cs="Times New Roman"/>
        </w:rPr>
        <w:t xml:space="preserve">. 2809) Оксана </w:t>
      </w:r>
      <w:proofErr w:type="spellStart"/>
      <w:r w:rsidRPr="00754B8F">
        <w:rPr>
          <w:rFonts w:ascii="Times New Roman" w:hAnsi="Times New Roman" w:cs="Times New Roman"/>
        </w:rPr>
        <w:t>Светник</w:t>
      </w:r>
      <w:proofErr w:type="spellEnd"/>
    </w:p>
    <w:p w:rsidR="00DA3578" w:rsidRPr="00754B8F" w:rsidRDefault="00DA3578" w:rsidP="00FF3BB4">
      <w:pPr>
        <w:spacing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754B8F">
        <w:rPr>
          <w:rFonts w:ascii="Times New Roman" w:hAnsi="Times New Roman" w:cs="Times New Roman"/>
        </w:rPr>
        <w:t>fgbu_pressa@38.kadastr.ru</w:t>
      </w:r>
    </w:p>
    <w:p w:rsidR="00DA3578" w:rsidRPr="00754B8F" w:rsidRDefault="00DA3578" w:rsidP="00FF3BB4">
      <w:pPr>
        <w:spacing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754B8F">
        <w:rPr>
          <w:rFonts w:ascii="Times New Roman" w:hAnsi="Times New Roman" w:cs="Times New Roman"/>
        </w:rPr>
        <w:t xml:space="preserve">664007, Иркутск, Софьи Перовской, 30 </w:t>
      </w:r>
    </w:p>
    <w:sectPr w:rsidR="00DA3578" w:rsidRPr="00754B8F" w:rsidSect="00A2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A0B"/>
    <w:rsid w:val="00055E95"/>
    <w:rsid w:val="000D2785"/>
    <w:rsid w:val="002D7D4E"/>
    <w:rsid w:val="003359B5"/>
    <w:rsid w:val="003C5DD1"/>
    <w:rsid w:val="003E4B15"/>
    <w:rsid w:val="00414948"/>
    <w:rsid w:val="00477243"/>
    <w:rsid w:val="00583184"/>
    <w:rsid w:val="006E2F31"/>
    <w:rsid w:val="00754B8F"/>
    <w:rsid w:val="00806869"/>
    <w:rsid w:val="00810AF1"/>
    <w:rsid w:val="00996B94"/>
    <w:rsid w:val="009E6092"/>
    <w:rsid w:val="00A174D0"/>
    <w:rsid w:val="00A2516D"/>
    <w:rsid w:val="00A9134B"/>
    <w:rsid w:val="00A94391"/>
    <w:rsid w:val="00AD69AA"/>
    <w:rsid w:val="00B0380C"/>
    <w:rsid w:val="00B31A0B"/>
    <w:rsid w:val="00BC3E6B"/>
    <w:rsid w:val="00C46118"/>
    <w:rsid w:val="00C66B36"/>
    <w:rsid w:val="00C87D81"/>
    <w:rsid w:val="00DA3578"/>
    <w:rsid w:val="00E5062B"/>
    <w:rsid w:val="00E95A7F"/>
    <w:rsid w:val="00FB3CB4"/>
    <w:rsid w:val="00FF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6D"/>
  </w:style>
  <w:style w:type="paragraph" w:styleId="1">
    <w:name w:val="heading 1"/>
    <w:basedOn w:val="a"/>
    <w:link w:val="10"/>
    <w:uiPriority w:val="9"/>
    <w:qFormat/>
    <w:rsid w:val="00DA3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86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9B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D69AA"/>
    <w:rPr>
      <w:b/>
      <w:bCs/>
    </w:rPr>
  </w:style>
  <w:style w:type="character" w:styleId="a8">
    <w:name w:val="Emphasis"/>
    <w:basedOn w:val="a0"/>
    <w:uiPriority w:val="20"/>
    <w:qFormat/>
    <w:rsid w:val="00AD69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9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5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6210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095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98996">
                      <w:marLeft w:val="0"/>
                      <w:marRight w:val="8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3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92568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670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4478">
                      <w:marLeft w:val="0"/>
                      <w:marRight w:val="8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17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8165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6485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8211">
                      <w:marLeft w:val="0"/>
                      <w:marRight w:val="8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8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61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6382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6430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7617">
                      <w:marLeft w:val="0"/>
                      <w:marRight w:val="8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3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51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6043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39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2023">
                      <w:marLeft w:val="0"/>
                      <w:marRight w:val="8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71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2753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6509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917">
                      <w:marLeft w:val="0"/>
                      <w:marRight w:val="8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726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512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1091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8673">
                  <w:marLeft w:val="0"/>
                  <w:marRight w:val="8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283020/11/info" TargetMode="External"/><Relationship Id="rId5" Type="http://schemas.openxmlformats.org/officeDocument/2006/relationships/hyperlink" Target="http://www.kadas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ФГБУ "ФКП Росреестра" по Иркутской области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Светник</cp:lastModifiedBy>
  <cp:revision>2</cp:revision>
  <cp:lastPrinted>2022-06-21T07:03:00Z</cp:lastPrinted>
  <dcterms:created xsi:type="dcterms:W3CDTF">2022-06-30T01:40:00Z</dcterms:created>
  <dcterms:modified xsi:type="dcterms:W3CDTF">2022-06-30T01:40:00Z</dcterms:modified>
</cp:coreProperties>
</file>