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187"/>
        <w:gridCol w:w="3827"/>
      </w:tblGrid>
      <w:tr w:rsidR="00462A05" w:rsidTr="002D2B22">
        <w:trPr>
          <w:trHeight w:val="426"/>
        </w:trPr>
        <w:tc>
          <w:tcPr>
            <w:tcW w:w="1476" w:type="dxa"/>
          </w:tcPr>
          <w:p w:rsidR="00462A05" w:rsidRDefault="00462A05" w:rsidP="00E9260A">
            <w:pPr>
              <w:rPr>
                <w:rFonts w:ascii="Times New Roman" w:hAnsi="Times New Roman" w:cs="Times New Roman"/>
                <w:b/>
                <w:sz w:val="28"/>
                <w:szCs w:val="28"/>
              </w:rPr>
            </w:pPr>
          </w:p>
        </w:tc>
        <w:tc>
          <w:tcPr>
            <w:tcW w:w="5187" w:type="dxa"/>
          </w:tcPr>
          <w:p w:rsidR="00462A05" w:rsidRDefault="00462A05" w:rsidP="00E9260A">
            <w:pPr>
              <w:jc w:val="right"/>
              <w:rPr>
                <w:rFonts w:ascii="Times New Roman" w:hAnsi="Times New Roman" w:cs="Times New Roman"/>
                <w:b/>
                <w:sz w:val="28"/>
                <w:szCs w:val="28"/>
              </w:rPr>
            </w:pPr>
          </w:p>
        </w:tc>
        <w:tc>
          <w:tcPr>
            <w:tcW w:w="3827" w:type="dxa"/>
          </w:tcPr>
          <w:p w:rsidR="00462A05" w:rsidRDefault="00462A05" w:rsidP="00E9260A">
            <w:pPr>
              <w:jc w:val="right"/>
              <w:rPr>
                <w:rFonts w:ascii="Times New Roman" w:hAnsi="Times New Roman" w:cs="Times New Roman"/>
                <w:b/>
                <w:sz w:val="28"/>
                <w:szCs w:val="28"/>
              </w:rPr>
            </w:pPr>
          </w:p>
        </w:tc>
      </w:tr>
      <w:tr w:rsidR="00462A05" w:rsidTr="002D2B22">
        <w:trPr>
          <w:trHeight w:val="426"/>
        </w:trPr>
        <w:tc>
          <w:tcPr>
            <w:tcW w:w="1476" w:type="dxa"/>
          </w:tcPr>
          <w:p w:rsidR="001B0B3C" w:rsidRDefault="001B0B3C" w:rsidP="00E9260A">
            <w:pPr>
              <w:rPr>
                <w:rFonts w:ascii="Times New Roman" w:hAnsi="Times New Roman" w:cs="Times New Roman"/>
                <w:b/>
                <w:sz w:val="28"/>
                <w:szCs w:val="28"/>
              </w:rPr>
            </w:pPr>
          </w:p>
          <w:p w:rsidR="00462A05" w:rsidRDefault="00462A05" w:rsidP="00E9260A">
            <w:pPr>
              <w:rPr>
                <w:rFonts w:ascii="Times New Roman" w:hAnsi="Times New Roman" w:cs="Times New Roman"/>
                <w:b/>
                <w:sz w:val="28"/>
                <w:szCs w:val="28"/>
              </w:rPr>
            </w:pPr>
            <w:r w:rsidRPr="009A4EDF">
              <w:rPr>
                <w:rFonts w:ascii="Times New Roman" w:hAnsi="Times New Roman" w:cs="Times New Roman"/>
                <w:b/>
                <w:noProof/>
                <w:sz w:val="28"/>
                <w:szCs w:val="28"/>
                <w:lang w:eastAsia="ru-RU"/>
              </w:rPr>
              <w:drawing>
                <wp:inline distT="0" distB="0" distL="0" distR="0" wp14:anchorId="173BB83A" wp14:editId="6917368D">
                  <wp:extent cx="800100" cy="757240"/>
                  <wp:effectExtent l="0" t="0" r="0" b="5080"/>
                  <wp:docPr id="3" name="Рисунок 3" descr="C:\Users\gomanenko_g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anenko_gv\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927" cy="866862"/>
                          </a:xfrm>
                          <a:prstGeom prst="rect">
                            <a:avLst/>
                          </a:prstGeom>
                          <a:noFill/>
                          <a:ln>
                            <a:noFill/>
                          </a:ln>
                        </pic:spPr>
                      </pic:pic>
                    </a:graphicData>
                  </a:graphic>
                </wp:inline>
              </w:drawing>
            </w:r>
          </w:p>
        </w:tc>
        <w:tc>
          <w:tcPr>
            <w:tcW w:w="5187" w:type="dxa"/>
          </w:tcPr>
          <w:p w:rsidR="00462A05" w:rsidRDefault="00462A05" w:rsidP="009A4EDF">
            <w:pPr>
              <w:rPr>
                <w:rFonts w:cs="Times New Roman"/>
                <w:b/>
                <w:sz w:val="24"/>
                <w:szCs w:val="24"/>
              </w:rPr>
            </w:pPr>
          </w:p>
          <w:p w:rsidR="001B0B3C" w:rsidRDefault="001B0B3C" w:rsidP="009A4EDF">
            <w:pPr>
              <w:rPr>
                <w:rFonts w:cs="Times New Roman"/>
                <w:b/>
                <w:sz w:val="24"/>
                <w:szCs w:val="24"/>
              </w:rPr>
            </w:pPr>
          </w:p>
          <w:p w:rsidR="00462A05" w:rsidRPr="009A4EDF" w:rsidRDefault="00462A05" w:rsidP="009A4EDF">
            <w:pPr>
              <w:rPr>
                <w:rFonts w:cs="Times New Roman"/>
                <w:b/>
                <w:sz w:val="24"/>
                <w:szCs w:val="24"/>
              </w:rPr>
            </w:pPr>
            <w:r w:rsidRPr="009A4EDF">
              <w:rPr>
                <w:rFonts w:cs="Times New Roman"/>
                <w:b/>
                <w:sz w:val="24"/>
                <w:szCs w:val="24"/>
              </w:rPr>
              <w:t>УПРАВЛЕНИЕ РОСРЕЕСТРА</w:t>
            </w:r>
          </w:p>
          <w:p w:rsidR="00462A05" w:rsidRPr="009A4EDF" w:rsidRDefault="00462A05" w:rsidP="009A4EDF">
            <w:pPr>
              <w:rPr>
                <w:rFonts w:ascii="Times New Roman" w:hAnsi="Times New Roman" w:cs="Times New Roman"/>
                <w:b/>
                <w:sz w:val="28"/>
                <w:szCs w:val="28"/>
              </w:rPr>
            </w:pPr>
            <w:r w:rsidRPr="009A4EDF">
              <w:rPr>
                <w:rFonts w:cs="Times New Roman"/>
                <w:b/>
                <w:sz w:val="24"/>
                <w:szCs w:val="24"/>
              </w:rPr>
              <w:t>ПО ИРКУТСКОЙ ОБЛАСТИ</w:t>
            </w:r>
          </w:p>
        </w:tc>
        <w:tc>
          <w:tcPr>
            <w:tcW w:w="3827" w:type="dxa"/>
            <w:vMerge w:val="restart"/>
          </w:tcPr>
          <w:p w:rsidR="00865B98" w:rsidRDefault="00865B98" w:rsidP="002D2B22">
            <w:pPr>
              <w:jc w:val="right"/>
              <w:rPr>
                <w:noProof/>
                <w:lang w:eastAsia="ru-RU"/>
              </w:rPr>
            </w:pPr>
          </w:p>
          <w:p w:rsidR="00C543FD" w:rsidRDefault="00C543FD" w:rsidP="002D2B22">
            <w:pPr>
              <w:jc w:val="right"/>
              <w:rPr>
                <w:noProof/>
                <w:lang w:eastAsia="ru-RU"/>
              </w:rPr>
            </w:pPr>
          </w:p>
          <w:p w:rsidR="00C543FD" w:rsidRDefault="00C543FD" w:rsidP="002D2B22">
            <w:pPr>
              <w:jc w:val="right"/>
              <w:rPr>
                <w:rFonts w:ascii="Times New Roman" w:hAnsi="Times New Roman" w:cs="Times New Roman"/>
                <w:b/>
              </w:rPr>
            </w:pPr>
          </w:p>
          <w:p w:rsidR="00865B98" w:rsidRDefault="00865B98" w:rsidP="002D2B22">
            <w:pPr>
              <w:jc w:val="right"/>
              <w:rPr>
                <w:rFonts w:ascii="Times New Roman" w:hAnsi="Times New Roman" w:cs="Times New Roman"/>
                <w:b/>
              </w:rPr>
            </w:pPr>
          </w:p>
          <w:p w:rsidR="00865B98" w:rsidRPr="00865B98" w:rsidRDefault="00FA66FF" w:rsidP="00B60E7A">
            <w:pPr>
              <w:jc w:val="right"/>
              <w:rPr>
                <w:rFonts w:cs="Times New Roman"/>
                <w:sz w:val="24"/>
                <w:szCs w:val="24"/>
              </w:rPr>
            </w:pPr>
            <w:r>
              <w:rPr>
                <w:rFonts w:cs="Times New Roman"/>
                <w:sz w:val="24"/>
                <w:szCs w:val="24"/>
              </w:rPr>
              <w:t xml:space="preserve">20 </w:t>
            </w:r>
            <w:r w:rsidR="00AC282B">
              <w:rPr>
                <w:rFonts w:cs="Times New Roman"/>
                <w:sz w:val="24"/>
                <w:szCs w:val="24"/>
              </w:rPr>
              <w:t>октября 2022 года</w:t>
            </w:r>
          </w:p>
        </w:tc>
      </w:tr>
      <w:tr w:rsidR="00462A05" w:rsidRPr="00E9260A" w:rsidTr="002D2B22">
        <w:trPr>
          <w:trHeight w:val="553"/>
        </w:trPr>
        <w:tc>
          <w:tcPr>
            <w:tcW w:w="1476" w:type="dxa"/>
          </w:tcPr>
          <w:p w:rsidR="00462A05" w:rsidRPr="00E9260A" w:rsidRDefault="00462A05" w:rsidP="007C1013">
            <w:pPr>
              <w:ind w:firstLine="3014"/>
              <w:rPr>
                <w:rFonts w:ascii="Times New Roman" w:hAnsi="Times New Roman" w:cs="Times New Roman"/>
                <w:b/>
                <w:sz w:val="28"/>
                <w:szCs w:val="28"/>
              </w:rPr>
            </w:pPr>
          </w:p>
        </w:tc>
        <w:tc>
          <w:tcPr>
            <w:tcW w:w="5187" w:type="dxa"/>
          </w:tcPr>
          <w:p w:rsidR="00462A05" w:rsidRPr="00977AD2" w:rsidRDefault="00865B98" w:rsidP="00865B98">
            <w:pPr>
              <w:jc w:val="right"/>
              <w:rPr>
                <w:rFonts w:ascii="Times New Roman" w:hAnsi="Times New Roman" w:cs="Times New Roman"/>
                <w:b/>
              </w:rPr>
            </w:pPr>
            <w:r>
              <w:rPr>
                <w:rFonts w:ascii="Times New Roman" w:hAnsi="Times New Roman" w:cs="Times New Roman"/>
                <w:b/>
              </w:rPr>
              <w:t xml:space="preserve">                                         </w:t>
            </w:r>
          </w:p>
        </w:tc>
        <w:tc>
          <w:tcPr>
            <w:tcW w:w="3827" w:type="dxa"/>
            <w:vMerge/>
          </w:tcPr>
          <w:p w:rsidR="00462A05" w:rsidRPr="00977AD2" w:rsidRDefault="00462A05" w:rsidP="00C633AA">
            <w:pPr>
              <w:jc w:val="right"/>
              <w:rPr>
                <w:rFonts w:ascii="Times New Roman" w:hAnsi="Times New Roman" w:cs="Times New Roman"/>
                <w:b/>
              </w:rPr>
            </w:pPr>
          </w:p>
        </w:tc>
      </w:tr>
    </w:tbl>
    <w:p w:rsidR="00FD2E9B" w:rsidRDefault="00FD2E9B" w:rsidP="00A36A1F">
      <w:pPr>
        <w:spacing w:after="0" w:line="240" w:lineRule="auto"/>
        <w:ind w:firstLine="426"/>
        <w:contextualSpacing/>
        <w:jc w:val="both"/>
        <w:rPr>
          <w:rFonts w:ascii="Arial" w:eastAsia="Times New Roman" w:hAnsi="Arial" w:cs="Arial"/>
          <w:b/>
          <w:lang w:eastAsia="ru-RU"/>
        </w:rPr>
      </w:pPr>
    </w:p>
    <w:p w:rsidR="00A36A1F" w:rsidRPr="00A36A1F" w:rsidRDefault="009A594F" w:rsidP="00A36A1F">
      <w:pPr>
        <w:spacing w:after="0" w:line="240" w:lineRule="auto"/>
        <w:ind w:firstLine="426"/>
        <w:contextualSpacing/>
        <w:jc w:val="both"/>
        <w:rPr>
          <w:rFonts w:ascii="Arial" w:eastAsia="Times New Roman" w:hAnsi="Arial" w:cs="Arial"/>
          <w:b/>
          <w:lang w:eastAsia="ru-RU"/>
        </w:rPr>
      </w:pPr>
      <w:r>
        <w:rPr>
          <w:rFonts w:ascii="Arial" w:eastAsia="Times New Roman" w:hAnsi="Arial" w:cs="Arial"/>
          <w:b/>
          <w:lang w:eastAsia="ru-RU"/>
        </w:rPr>
        <w:t>Более половины прав</w:t>
      </w:r>
      <w:r w:rsidR="001B07B5">
        <w:rPr>
          <w:rFonts w:ascii="Arial" w:eastAsia="Times New Roman" w:hAnsi="Arial" w:cs="Arial"/>
          <w:b/>
          <w:lang w:eastAsia="ru-RU"/>
        </w:rPr>
        <w:t xml:space="preserve"> на </w:t>
      </w:r>
      <w:r>
        <w:rPr>
          <w:rFonts w:ascii="Arial" w:eastAsia="Times New Roman" w:hAnsi="Arial" w:cs="Arial"/>
          <w:b/>
          <w:lang w:eastAsia="ru-RU"/>
        </w:rPr>
        <w:t xml:space="preserve">жилую </w:t>
      </w:r>
      <w:r w:rsidR="002C0172">
        <w:rPr>
          <w:rFonts w:ascii="Arial" w:eastAsia="Times New Roman" w:hAnsi="Arial" w:cs="Arial"/>
          <w:b/>
          <w:lang w:eastAsia="ru-RU"/>
        </w:rPr>
        <w:t>недвижимость</w:t>
      </w:r>
      <w:r w:rsidR="001B07B5">
        <w:rPr>
          <w:rFonts w:ascii="Arial" w:eastAsia="Times New Roman" w:hAnsi="Arial" w:cs="Arial"/>
          <w:b/>
          <w:lang w:eastAsia="ru-RU"/>
        </w:rPr>
        <w:t xml:space="preserve"> в </w:t>
      </w:r>
      <w:r>
        <w:rPr>
          <w:rFonts w:ascii="Arial" w:eastAsia="Times New Roman" w:hAnsi="Arial" w:cs="Arial"/>
          <w:b/>
          <w:lang w:eastAsia="ru-RU"/>
        </w:rPr>
        <w:t xml:space="preserve">Иркутской области регистрируется </w:t>
      </w:r>
      <w:r w:rsidR="0066255C">
        <w:rPr>
          <w:rFonts w:ascii="Arial" w:eastAsia="Times New Roman" w:hAnsi="Arial" w:cs="Arial"/>
          <w:b/>
          <w:lang w:eastAsia="ru-RU"/>
        </w:rPr>
        <w:t>по электронным обращениям</w:t>
      </w:r>
    </w:p>
    <w:p w:rsidR="00BB23CD" w:rsidRPr="00A36A1F" w:rsidRDefault="00BB23CD" w:rsidP="00FA66FF">
      <w:pPr>
        <w:spacing w:after="0" w:line="240" w:lineRule="auto"/>
        <w:contextualSpacing/>
        <w:jc w:val="both"/>
        <w:rPr>
          <w:rFonts w:ascii="Arial" w:eastAsia="Times New Roman" w:hAnsi="Arial" w:cs="Arial"/>
          <w:lang w:eastAsia="ru-RU"/>
        </w:rPr>
      </w:pPr>
    </w:p>
    <w:p w:rsidR="00C92BC9" w:rsidRPr="0074358B" w:rsidRDefault="009A594F" w:rsidP="00A36A1F">
      <w:pPr>
        <w:spacing w:after="0" w:line="240" w:lineRule="auto"/>
        <w:ind w:firstLine="426"/>
        <w:contextualSpacing/>
        <w:jc w:val="both"/>
        <w:rPr>
          <w:rFonts w:ascii="Arial" w:eastAsia="Times New Roman" w:hAnsi="Arial" w:cs="Arial"/>
          <w:lang w:eastAsia="ru-RU"/>
        </w:rPr>
      </w:pPr>
      <w:r w:rsidRPr="0074358B">
        <w:rPr>
          <w:rFonts w:ascii="Arial" w:eastAsia="Times New Roman" w:hAnsi="Arial" w:cs="Arial"/>
          <w:lang w:eastAsia="ru-RU"/>
        </w:rPr>
        <w:t xml:space="preserve">Более половины прав на </w:t>
      </w:r>
      <w:r w:rsidR="00DA7650">
        <w:rPr>
          <w:rFonts w:ascii="Arial" w:eastAsia="Times New Roman" w:hAnsi="Arial" w:cs="Arial"/>
          <w:lang w:eastAsia="ru-RU"/>
        </w:rPr>
        <w:t>жилую</w:t>
      </w:r>
      <w:r w:rsidRPr="0074358B">
        <w:rPr>
          <w:rFonts w:ascii="Arial" w:eastAsia="Times New Roman" w:hAnsi="Arial" w:cs="Arial"/>
          <w:lang w:eastAsia="ru-RU"/>
        </w:rPr>
        <w:t xml:space="preserve"> недвижимость в регионе</w:t>
      </w:r>
      <w:r w:rsidR="00C92BC9" w:rsidRPr="0074358B">
        <w:rPr>
          <w:rFonts w:ascii="Arial" w:eastAsia="Times New Roman" w:hAnsi="Arial" w:cs="Arial"/>
          <w:lang w:eastAsia="ru-RU"/>
        </w:rPr>
        <w:t xml:space="preserve"> се</w:t>
      </w:r>
      <w:r w:rsidR="00927398" w:rsidRPr="0074358B">
        <w:rPr>
          <w:rFonts w:ascii="Arial" w:eastAsia="Times New Roman" w:hAnsi="Arial" w:cs="Arial"/>
          <w:lang w:eastAsia="ru-RU"/>
        </w:rPr>
        <w:t xml:space="preserve">годня регистрируется на основании электронных обращений </w:t>
      </w:r>
      <w:r w:rsidR="00C92BC9" w:rsidRPr="0074358B">
        <w:rPr>
          <w:rFonts w:ascii="Arial" w:eastAsia="Times New Roman" w:hAnsi="Arial" w:cs="Arial"/>
          <w:lang w:eastAsia="ru-RU"/>
        </w:rPr>
        <w:t>-  такую статистику озвучили в Управлении Росреестра по Иркутской области, подводя итоги работы за третий квартал 2022 года.</w:t>
      </w:r>
      <w:r w:rsidR="00C01967" w:rsidRPr="0074358B">
        <w:rPr>
          <w:rFonts w:ascii="Arial" w:eastAsia="Times New Roman" w:hAnsi="Arial" w:cs="Arial"/>
          <w:lang w:eastAsia="ru-RU"/>
        </w:rPr>
        <w:t xml:space="preserve"> Всего от жителей области в третьем квартале поступило в ведомство 57</w:t>
      </w:r>
      <w:r w:rsidR="00FD2E9B" w:rsidRPr="0074358B">
        <w:rPr>
          <w:rFonts w:ascii="Arial" w:eastAsia="Times New Roman" w:hAnsi="Arial" w:cs="Arial"/>
          <w:lang w:eastAsia="ru-RU"/>
        </w:rPr>
        <w:t xml:space="preserve"> </w:t>
      </w:r>
      <w:r w:rsidR="00C01967" w:rsidRPr="0074358B">
        <w:rPr>
          <w:rFonts w:ascii="Arial" w:eastAsia="Times New Roman" w:hAnsi="Arial" w:cs="Arial"/>
          <w:lang w:eastAsia="ru-RU"/>
        </w:rPr>
        <w:t>664 заявления, из них 22</w:t>
      </w:r>
      <w:r w:rsidR="00FD2E9B" w:rsidRPr="0074358B">
        <w:rPr>
          <w:rFonts w:ascii="Arial" w:eastAsia="Times New Roman" w:hAnsi="Arial" w:cs="Arial"/>
          <w:lang w:eastAsia="ru-RU"/>
        </w:rPr>
        <w:t xml:space="preserve"> </w:t>
      </w:r>
      <w:r w:rsidR="00C01967" w:rsidRPr="0074358B">
        <w:rPr>
          <w:rFonts w:ascii="Arial" w:eastAsia="Times New Roman" w:hAnsi="Arial" w:cs="Arial"/>
          <w:lang w:eastAsia="ru-RU"/>
        </w:rPr>
        <w:t>025 - в виде электронных документов.</w:t>
      </w:r>
      <w:r w:rsidR="00927398" w:rsidRPr="0074358B">
        <w:rPr>
          <w:rFonts w:ascii="Arial" w:eastAsia="Times New Roman" w:hAnsi="Arial" w:cs="Arial"/>
          <w:lang w:eastAsia="ru-RU"/>
        </w:rPr>
        <w:t xml:space="preserve"> </w:t>
      </w:r>
      <w:r w:rsidR="007A2508" w:rsidRPr="0074358B">
        <w:rPr>
          <w:rFonts w:ascii="Arial" w:eastAsia="Times New Roman" w:hAnsi="Arial" w:cs="Arial"/>
          <w:lang w:eastAsia="ru-RU"/>
        </w:rPr>
        <w:t xml:space="preserve">Основные факторы </w:t>
      </w:r>
      <w:r w:rsidR="00D75ABD" w:rsidRPr="0074358B">
        <w:rPr>
          <w:rFonts w:ascii="Arial" w:eastAsia="Times New Roman" w:hAnsi="Arial" w:cs="Arial"/>
          <w:lang w:eastAsia="ru-RU"/>
        </w:rPr>
        <w:t>–</w:t>
      </w:r>
      <w:r w:rsidR="007A2508" w:rsidRPr="0074358B">
        <w:rPr>
          <w:rFonts w:ascii="Arial" w:eastAsia="Times New Roman" w:hAnsi="Arial" w:cs="Arial"/>
          <w:lang w:eastAsia="ru-RU"/>
        </w:rPr>
        <w:t xml:space="preserve"> </w:t>
      </w:r>
      <w:r w:rsidR="00D75ABD" w:rsidRPr="0074358B">
        <w:rPr>
          <w:rFonts w:ascii="Arial" w:eastAsia="Times New Roman" w:hAnsi="Arial" w:cs="Arial"/>
          <w:lang w:eastAsia="ru-RU"/>
        </w:rPr>
        <w:t xml:space="preserve">это </w:t>
      </w:r>
      <w:r w:rsidR="007A2508" w:rsidRPr="0074358B">
        <w:rPr>
          <w:rFonts w:ascii="Arial" w:eastAsia="Times New Roman" w:hAnsi="Arial" w:cs="Arial"/>
          <w:lang w:eastAsia="ru-RU"/>
        </w:rPr>
        <w:t>с</w:t>
      </w:r>
      <w:r w:rsidR="00927398" w:rsidRPr="0074358B">
        <w:rPr>
          <w:rFonts w:ascii="Arial" w:eastAsia="Times New Roman" w:hAnsi="Arial" w:cs="Arial"/>
          <w:lang w:eastAsia="ru-RU"/>
        </w:rPr>
        <w:t xml:space="preserve">окращенные </w:t>
      </w:r>
      <w:r w:rsidR="005B17AD" w:rsidRPr="0074358B">
        <w:rPr>
          <w:rFonts w:ascii="Arial" w:eastAsia="Times New Roman" w:hAnsi="Arial" w:cs="Arial"/>
          <w:lang w:eastAsia="ru-RU"/>
        </w:rPr>
        <w:t xml:space="preserve">сроки электронной регистрации </w:t>
      </w:r>
      <w:r w:rsidR="00E8239B" w:rsidRPr="0074358B">
        <w:rPr>
          <w:rFonts w:ascii="Arial" w:eastAsia="Times New Roman" w:hAnsi="Arial" w:cs="Arial"/>
          <w:lang w:eastAsia="ru-RU"/>
        </w:rPr>
        <w:t xml:space="preserve">и </w:t>
      </w:r>
      <w:r w:rsidR="007A2508" w:rsidRPr="0074358B">
        <w:rPr>
          <w:rFonts w:ascii="Arial" w:eastAsia="Times New Roman" w:hAnsi="Arial" w:cs="Arial"/>
          <w:lang w:eastAsia="ru-RU"/>
        </w:rPr>
        <w:t xml:space="preserve">высокая </w:t>
      </w:r>
      <w:r w:rsidR="003E0593" w:rsidRPr="0074358B">
        <w:rPr>
          <w:rFonts w:ascii="Arial" w:eastAsia="Times New Roman" w:hAnsi="Arial" w:cs="Arial"/>
          <w:lang w:eastAsia="ru-RU"/>
        </w:rPr>
        <w:t xml:space="preserve">вовлеченность </w:t>
      </w:r>
      <w:r w:rsidR="00E8239B" w:rsidRPr="0074358B">
        <w:rPr>
          <w:rFonts w:ascii="Arial" w:eastAsia="Times New Roman" w:hAnsi="Arial" w:cs="Arial"/>
          <w:lang w:eastAsia="ru-RU"/>
        </w:rPr>
        <w:t>представителей бизнес-сообщества</w:t>
      </w:r>
      <w:r w:rsidR="00FD2E9B" w:rsidRPr="0074358B">
        <w:rPr>
          <w:rFonts w:ascii="Arial" w:eastAsia="Times New Roman" w:hAnsi="Arial" w:cs="Arial"/>
          <w:lang w:eastAsia="ru-RU"/>
        </w:rPr>
        <w:t xml:space="preserve">, таких как </w:t>
      </w:r>
      <w:r w:rsidR="007A2508" w:rsidRPr="0074358B">
        <w:rPr>
          <w:rFonts w:ascii="Arial" w:eastAsia="Times New Roman" w:hAnsi="Arial" w:cs="Arial"/>
          <w:lang w:eastAsia="ru-RU"/>
        </w:rPr>
        <w:t>к</w:t>
      </w:r>
      <w:r w:rsidR="00FD2E9B" w:rsidRPr="0074358B">
        <w:rPr>
          <w:rFonts w:ascii="Arial" w:eastAsia="Times New Roman" w:hAnsi="Arial" w:cs="Arial"/>
          <w:lang w:eastAsia="ru-RU"/>
        </w:rPr>
        <w:t xml:space="preserve">редитные </w:t>
      </w:r>
      <w:r w:rsidR="007A2508" w:rsidRPr="0074358B">
        <w:rPr>
          <w:rFonts w:ascii="Arial" w:eastAsia="Times New Roman" w:hAnsi="Arial" w:cs="Arial"/>
          <w:lang w:eastAsia="ru-RU"/>
        </w:rPr>
        <w:t>организаци</w:t>
      </w:r>
      <w:r w:rsidR="00FD2E9B" w:rsidRPr="0074358B">
        <w:rPr>
          <w:rFonts w:ascii="Arial" w:eastAsia="Times New Roman" w:hAnsi="Arial" w:cs="Arial"/>
          <w:lang w:eastAsia="ru-RU"/>
        </w:rPr>
        <w:t>и и застройщики</w:t>
      </w:r>
      <w:r w:rsidR="007A2508" w:rsidRPr="0074358B">
        <w:rPr>
          <w:rFonts w:ascii="Arial" w:eastAsia="Times New Roman" w:hAnsi="Arial" w:cs="Arial"/>
          <w:lang w:eastAsia="ru-RU"/>
        </w:rPr>
        <w:t xml:space="preserve">. </w:t>
      </w:r>
    </w:p>
    <w:p w:rsidR="000E6F00" w:rsidRPr="0074358B" w:rsidRDefault="000E6F00" w:rsidP="00F40644">
      <w:pPr>
        <w:spacing w:after="0" w:line="240" w:lineRule="auto"/>
        <w:ind w:firstLine="426"/>
        <w:contextualSpacing/>
        <w:jc w:val="both"/>
        <w:rPr>
          <w:rFonts w:ascii="Arial" w:eastAsia="Times New Roman" w:hAnsi="Arial" w:cs="Arial"/>
          <w:lang w:eastAsia="ru-RU"/>
        </w:rPr>
      </w:pPr>
      <w:r w:rsidRPr="0074358B">
        <w:rPr>
          <w:rFonts w:ascii="Arial" w:eastAsia="Times New Roman" w:hAnsi="Arial" w:cs="Arial"/>
          <w:lang w:eastAsia="ru-RU"/>
        </w:rPr>
        <w:t xml:space="preserve">Если для юридических </w:t>
      </w:r>
      <w:bookmarkStart w:id="0" w:name="_GoBack"/>
      <w:bookmarkEnd w:id="0"/>
      <w:r w:rsidRPr="0074358B">
        <w:rPr>
          <w:rFonts w:ascii="Arial" w:eastAsia="Times New Roman" w:hAnsi="Arial" w:cs="Arial"/>
          <w:lang w:eastAsia="ru-RU"/>
        </w:rPr>
        <w:t>лиц и бизнеса электронная подпись давно стала привычным инструментом, то у населения региона цифровые способы документоо</w:t>
      </w:r>
      <w:r w:rsidR="0074358B">
        <w:rPr>
          <w:rFonts w:ascii="Arial" w:eastAsia="Times New Roman" w:hAnsi="Arial" w:cs="Arial"/>
          <w:lang w:eastAsia="ru-RU"/>
        </w:rPr>
        <w:t xml:space="preserve">борота по объективным причинам, </w:t>
      </w:r>
      <w:r w:rsidRPr="0074358B">
        <w:rPr>
          <w:rFonts w:ascii="Arial" w:eastAsia="Times New Roman" w:hAnsi="Arial" w:cs="Arial"/>
          <w:lang w:eastAsia="ru-RU"/>
        </w:rPr>
        <w:t>например, на фоне все более распространяющейся практи</w:t>
      </w:r>
      <w:r w:rsidR="0074358B">
        <w:rPr>
          <w:rFonts w:ascii="Arial" w:eastAsia="Times New Roman" w:hAnsi="Arial" w:cs="Arial"/>
          <w:lang w:eastAsia="ru-RU"/>
        </w:rPr>
        <w:t>ки «электронного мошенничества»,</w:t>
      </w:r>
      <w:r w:rsidRPr="0074358B">
        <w:rPr>
          <w:rFonts w:ascii="Arial" w:eastAsia="Times New Roman" w:hAnsi="Arial" w:cs="Arial"/>
          <w:lang w:eastAsia="ru-RU"/>
        </w:rPr>
        <w:t xml:space="preserve"> вызывают определенные сомнения. По мнению Уполномоченного по правам человека в Иркутской области Светланы Николаевны Семеновой, цифровизация и активное внедрение электронного документооборота с одной стороны, несомненно, повысит уровень мобильности реагирования на факты нарушения прав человека и позволит оперативнее вырабатывать алгоритмы правовой защиты в случае фактов их нарушения. Кроме того, внедрение подобного рода «инструментария» должно обеспечить более высокий уровень межведомственного взаимодействия субъектов, наделенных функциями по защите прав человека. С другой стороны, процессы цифровизации документооборота должны сопровождаться </w:t>
      </w:r>
      <w:r w:rsidR="00D03B21" w:rsidRPr="0074358B">
        <w:rPr>
          <w:rFonts w:ascii="Arial" w:eastAsia="Times New Roman" w:hAnsi="Arial" w:cs="Arial"/>
          <w:lang w:eastAsia="ru-RU"/>
        </w:rPr>
        <w:t>работой по максимальному информированию граждан о значимости и доступности подобного рода сервисов, включая информацию о возможных «рисках» их использования. Одновременно учреждения и организации, внедряющие в свою практику цифровые технологии, должны предпринять максимальные усилия по снижению подобных «рисков».</w:t>
      </w:r>
      <w:r w:rsidRPr="0074358B">
        <w:rPr>
          <w:rFonts w:ascii="Arial" w:eastAsia="Times New Roman" w:hAnsi="Arial" w:cs="Arial"/>
          <w:lang w:eastAsia="ru-RU"/>
        </w:rPr>
        <w:t xml:space="preserve">  </w:t>
      </w:r>
    </w:p>
    <w:p w:rsidR="00DA7650" w:rsidRPr="0074358B" w:rsidRDefault="00DA7650" w:rsidP="00DA7650">
      <w:pPr>
        <w:spacing w:after="0" w:line="240" w:lineRule="auto"/>
        <w:ind w:firstLine="426"/>
        <w:contextualSpacing/>
        <w:jc w:val="both"/>
        <w:rPr>
          <w:rFonts w:ascii="Arial" w:eastAsia="Times New Roman" w:hAnsi="Arial" w:cs="Arial"/>
          <w:lang w:eastAsia="ru-RU"/>
        </w:rPr>
      </w:pPr>
      <w:r w:rsidRPr="0074358B">
        <w:rPr>
          <w:rFonts w:ascii="Arial" w:eastAsia="Times New Roman" w:hAnsi="Arial" w:cs="Arial"/>
          <w:lang w:eastAsia="ru-RU"/>
        </w:rPr>
        <w:t>«Поскольку квалифицированная электронная подпись представляет собой полный аналог собственноручной подписи гражданина, она позволяет получить доступ ко всему спектру государственных услуг. Полная цифровизация  услуг по регистрации прав на недвижимость является нашим приоритетом, поэтому уже сегодня мы тестируем различные способы радикально сократить время обработки электронных обращений, чтобы вся процедура занимала у регистратора не более одного часа», - отметил руководитель Управления Росреестра по Иркутской области Виктор Петрович Жердев.</w:t>
      </w:r>
    </w:p>
    <w:p w:rsidR="002F2FDB" w:rsidRPr="0074358B" w:rsidRDefault="00C75BC4" w:rsidP="00A64987">
      <w:pPr>
        <w:spacing w:after="0" w:line="240" w:lineRule="auto"/>
        <w:ind w:firstLine="426"/>
        <w:contextualSpacing/>
        <w:jc w:val="both"/>
        <w:rPr>
          <w:rFonts w:ascii="Arial" w:eastAsia="Times New Roman" w:hAnsi="Arial" w:cs="Arial"/>
          <w:lang w:eastAsia="ru-RU"/>
        </w:rPr>
      </w:pPr>
      <w:r w:rsidRPr="0074358B">
        <w:rPr>
          <w:rFonts w:ascii="Arial" w:eastAsia="Times New Roman" w:hAnsi="Arial" w:cs="Arial"/>
          <w:lang w:eastAsia="ru-RU"/>
        </w:rPr>
        <w:t>В Иркутской области с</w:t>
      </w:r>
      <w:r w:rsidR="000D088B" w:rsidRPr="0074358B">
        <w:rPr>
          <w:rFonts w:ascii="Arial" w:eastAsia="Times New Roman" w:hAnsi="Arial" w:cs="Arial"/>
          <w:lang w:eastAsia="ru-RU"/>
        </w:rPr>
        <w:t>рок регистрации прав на недвижимост</w:t>
      </w:r>
      <w:r w:rsidRPr="0074358B">
        <w:rPr>
          <w:rFonts w:ascii="Arial" w:eastAsia="Times New Roman" w:hAnsi="Arial" w:cs="Arial"/>
          <w:lang w:eastAsia="ru-RU"/>
        </w:rPr>
        <w:t>ь</w:t>
      </w:r>
      <w:r w:rsidR="000D088B" w:rsidRPr="0074358B">
        <w:rPr>
          <w:rFonts w:ascii="Arial" w:eastAsia="Times New Roman" w:hAnsi="Arial" w:cs="Arial"/>
          <w:lang w:eastAsia="ru-RU"/>
        </w:rPr>
        <w:t xml:space="preserve"> по</w:t>
      </w:r>
      <w:r w:rsidRPr="0074358B">
        <w:rPr>
          <w:rFonts w:ascii="Arial" w:eastAsia="Times New Roman" w:hAnsi="Arial" w:cs="Arial"/>
          <w:lang w:eastAsia="ru-RU"/>
        </w:rPr>
        <w:t xml:space="preserve"> обращениям в электронном виде </w:t>
      </w:r>
      <w:r w:rsidR="000D088B" w:rsidRPr="0074358B">
        <w:rPr>
          <w:rFonts w:ascii="Arial" w:eastAsia="Times New Roman" w:hAnsi="Arial" w:cs="Arial"/>
          <w:lang w:eastAsia="ru-RU"/>
        </w:rPr>
        <w:t>составляет один рабочий день</w:t>
      </w:r>
      <w:r w:rsidR="00A64987" w:rsidRPr="0074358B">
        <w:rPr>
          <w:rFonts w:ascii="Arial" w:eastAsia="Times New Roman" w:hAnsi="Arial" w:cs="Arial"/>
          <w:lang w:eastAsia="ru-RU"/>
        </w:rPr>
        <w:t>. Напоминаем</w:t>
      </w:r>
      <w:r w:rsidR="00377BF2" w:rsidRPr="0074358B">
        <w:rPr>
          <w:rFonts w:ascii="Arial" w:eastAsia="Times New Roman" w:hAnsi="Arial" w:cs="Arial"/>
          <w:lang w:eastAsia="ru-RU"/>
        </w:rPr>
        <w:t xml:space="preserve">, что одним из эффективных способов защиты от мошенничества с недвижимостью является подача заявления о невозможности регистрации права без личного участия правообладателя – </w:t>
      </w:r>
      <w:r w:rsidR="00A64987" w:rsidRPr="0074358B">
        <w:rPr>
          <w:rFonts w:ascii="Arial" w:eastAsia="Times New Roman" w:hAnsi="Arial" w:cs="Arial"/>
          <w:lang w:eastAsia="ru-RU"/>
        </w:rPr>
        <w:t>такое обращение</w:t>
      </w:r>
      <w:r w:rsidR="00377BF2" w:rsidRPr="0074358B">
        <w:rPr>
          <w:rFonts w:ascii="Arial" w:eastAsia="Times New Roman" w:hAnsi="Arial" w:cs="Arial"/>
          <w:lang w:eastAsia="ru-RU"/>
        </w:rPr>
        <w:t xml:space="preserve"> также можно представить в орган регистрации прав посредством электронных сервисов</w:t>
      </w:r>
      <w:r w:rsidR="00A64987" w:rsidRPr="0074358B">
        <w:rPr>
          <w:rFonts w:ascii="Arial" w:eastAsia="Times New Roman" w:hAnsi="Arial" w:cs="Arial"/>
          <w:lang w:eastAsia="ru-RU"/>
        </w:rPr>
        <w:t xml:space="preserve"> Росреестра при наличии усиленной электронной подписи.</w:t>
      </w:r>
    </w:p>
    <w:p w:rsidR="007A2508" w:rsidRDefault="007A2508" w:rsidP="00A64987">
      <w:pPr>
        <w:spacing w:after="0" w:line="240" w:lineRule="auto"/>
        <w:contextualSpacing/>
        <w:jc w:val="both"/>
        <w:rPr>
          <w:rFonts w:ascii="Arial" w:eastAsia="Times New Roman" w:hAnsi="Arial" w:cs="Arial"/>
          <w:lang w:eastAsia="ru-RU"/>
        </w:rPr>
      </w:pPr>
    </w:p>
    <w:p w:rsidR="00A36A1F" w:rsidRPr="00B60E7A" w:rsidRDefault="00A36A1F" w:rsidP="001B07B5">
      <w:pPr>
        <w:spacing w:after="0" w:line="240" w:lineRule="auto"/>
        <w:contextualSpacing/>
        <w:jc w:val="both"/>
        <w:rPr>
          <w:rFonts w:ascii="Arial" w:hAnsi="Arial" w:cs="Arial"/>
        </w:rPr>
      </w:pPr>
    </w:p>
    <w:p w:rsidR="000262DA" w:rsidRPr="003773EE" w:rsidRDefault="000262DA" w:rsidP="001E61ED">
      <w:pPr>
        <w:spacing w:after="0" w:line="240" w:lineRule="auto"/>
        <w:contextualSpacing/>
        <w:jc w:val="both"/>
        <w:rPr>
          <w:rFonts w:ascii="Arial" w:hAnsi="Arial" w:cs="Arial"/>
        </w:rPr>
      </w:pPr>
      <w:r w:rsidRPr="003773EE">
        <w:rPr>
          <w:rFonts w:ascii="Arial" w:hAnsi="Arial" w:cs="Arial"/>
        </w:rPr>
        <w:t xml:space="preserve">Пресс-служба </w:t>
      </w:r>
      <w:r w:rsidR="00D62337">
        <w:rPr>
          <w:rFonts w:ascii="Arial" w:hAnsi="Arial" w:cs="Arial"/>
        </w:rPr>
        <w:t>Управления Ро</w:t>
      </w:r>
      <w:r w:rsidRPr="003773EE">
        <w:rPr>
          <w:rFonts w:ascii="Arial" w:hAnsi="Arial" w:cs="Arial"/>
        </w:rPr>
        <w:t>среестра по Иркутской области</w:t>
      </w:r>
    </w:p>
    <w:p w:rsidR="00A83DD2" w:rsidRPr="00EC2C85" w:rsidRDefault="00A83DD2" w:rsidP="00EC2C85">
      <w:pPr>
        <w:spacing w:after="0" w:line="240" w:lineRule="auto"/>
        <w:jc w:val="both"/>
        <w:rPr>
          <w:rFonts w:ascii="Arial" w:hAnsi="Arial" w:cs="Arial"/>
        </w:rPr>
      </w:pPr>
    </w:p>
    <w:p w:rsidR="00D55626" w:rsidRPr="009A4EDF" w:rsidRDefault="00D55626" w:rsidP="00F16C64">
      <w:pPr>
        <w:tabs>
          <w:tab w:val="left" w:pos="567"/>
        </w:tabs>
        <w:spacing w:line="240" w:lineRule="auto"/>
        <w:rPr>
          <w:rFonts w:ascii="Arial" w:hAnsi="Arial" w:cs="Arial"/>
          <w:sz w:val="18"/>
          <w:szCs w:val="18"/>
        </w:rPr>
      </w:pPr>
    </w:p>
    <w:sectPr w:rsidR="00D55626" w:rsidRPr="009A4EDF" w:rsidSect="008C0C9A">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48" w:rsidRDefault="008B0B48" w:rsidP="00A52960">
      <w:pPr>
        <w:spacing w:after="0" w:line="240" w:lineRule="auto"/>
      </w:pPr>
      <w:r>
        <w:separator/>
      </w:r>
    </w:p>
  </w:endnote>
  <w:endnote w:type="continuationSeparator" w:id="0">
    <w:p w:rsidR="008B0B48" w:rsidRDefault="008B0B48" w:rsidP="00A5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48" w:rsidRDefault="008B0B48" w:rsidP="00A52960">
      <w:pPr>
        <w:spacing w:after="0" w:line="240" w:lineRule="auto"/>
      </w:pPr>
      <w:r>
        <w:separator/>
      </w:r>
    </w:p>
  </w:footnote>
  <w:footnote w:type="continuationSeparator" w:id="0">
    <w:p w:rsidR="008B0B48" w:rsidRDefault="008B0B48" w:rsidP="00A5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E6021"/>
    <w:multiLevelType w:val="multilevel"/>
    <w:tmpl w:val="27E4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40"/>
    <w:rsid w:val="00006F0D"/>
    <w:rsid w:val="00015793"/>
    <w:rsid w:val="00017F4B"/>
    <w:rsid w:val="00020FD0"/>
    <w:rsid w:val="000237FE"/>
    <w:rsid w:val="000262DA"/>
    <w:rsid w:val="000339B8"/>
    <w:rsid w:val="00044527"/>
    <w:rsid w:val="000D088B"/>
    <w:rsid w:val="000D0F60"/>
    <w:rsid w:val="000D47C6"/>
    <w:rsid w:val="000D6B75"/>
    <w:rsid w:val="000E6F00"/>
    <w:rsid w:val="000F0443"/>
    <w:rsid w:val="0012234E"/>
    <w:rsid w:val="00144484"/>
    <w:rsid w:val="00163688"/>
    <w:rsid w:val="001678FE"/>
    <w:rsid w:val="00177237"/>
    <w:rsid w:val="00195E0C"/>
    <w:rsid w:val="001A1627"/>
    <w:rsid w:val="001A5D70"/>
    <w:rsid w:val="001B07B5"/>
    <w:rsid w:val="001B0B3C"/>
    <w:rsid w:val="001C5260"/>
    <w:rsid w:val="001E0D30"/>
    <w:rsid w:val="001E61ED"/>
    <w:rsid w:val="002031CB"/>
    <w:rsid w:val="002256FC"/>
    <w:rsid w:val="0023214D"/>
    <w:rsid w:val="00233942"/>
    <w:rsid w:val="0025030C"/>
    <w:rsid w:val="002545E9"/>
    <w:rsid w:val="00257D3C"/>
    <w:rsid w:val="00266C64"/>
    <w:rsid w:val="00267F68"/>
    <w:rsid w:val="002768DA"/>
    <w:rsid w:val="00280149"/>
    <w:rsid w:val="0028396A"/>
    <w:rsid w:val="00293F23"/>
    <w:rsid w:val="002A2CCF"/>
    <w:rsid w:val="002A79C1"/>
    <w:rsid w:val="002C0172"/>
    <w:rsid w:val="002D2B22"/>
    <w:rsid w:val="002D531F"/>
    <w:rsid w:val="002F2FDB"/>
    <w:rsid w:val="002F7B0A"/>
    <w:rsid w:val="0033171A"/>
    <w:rsid w:val="00345892"/>
    <w:rsid w:val="00352529"/>
    <w:rsid w:val="003773EE"/>
    <w:rsid w:val="00377BF2"/>
    <w:rsid w:val="003A37AC"/>
    <w:rsid w:val="003B5D44"/>
    <w:rsid w:val="003C750B"/>
    <w:rsid w:val="003E0593"/>
    <w:rsid w:val="003E53AA"/>
    <w:rsid w:val="0040566D"/>
    <w:rsid w:val="00411DE5"/>
    <w:rsid w:val="00414F55"/>
    <w:rsid w:val="00430651"/>
    <w:rsid w:val="004606B1"/>
    <w:rsid w:val="00462A05"/>
    <w:rsid w:val="00464307"/>
    <w:rsid w:val="00480D62"/>
    <w:rsid w:val="0048306C"/>
    <w:rsid w:val="00492179"/>
    <w:rsid w:val="004B22F1"/>
    <w:rsid w:val="004B2E0D"/>
    <w:rsid w:val="004B5D20"/>
    <w:rsid w:val="004D4CA2"/>
    <w:rsid w:val="004D6247"/>
    <w:rsid w:val="004E35A7"/>
    <w:rsid w:val="00504B70"/>
    <w:rsid w:val="00507ACB"/>
    <w:rsid w:val="00520351"/>
    <w:rsid w:val="0052124C"/>
    <w:rsid w:val="005355AC"/>
    <w:rsid w:val="005464EE"/>
    <w:rsid w:val="005515C6"/>
    <w:rsid w:val="00561F76"/>
    <w:rsid w:val="00574310"/>
    <w:rsid w:val="00574F68"/>
    <w:rsid w:val="005A3097"/>
    <w:rsid w:val="005B17AD"/>
    <w:rsid w:val="005B5A40"/>
    <w:rsid w:val="005F4205"/>
    <w:rsid w:val="00612666"/>
    <w:rsid w:val="006527D5"/>
    <w:rsid w:val="0066255C"/>
    <w:rsid w:val="00666B9B"/>
    <w:rsid w:val="006A1C36"/>
    <w:rsid w:val="006A7444"/>
    <w:rsid w:val="006C315C"/>
    <w:rsid w:val="006E1500"/>
    <w:rsid w:val="006F6F98"/>
    <w:rsid w:val="0070760C"/>
    <w:rsid w:val="00727F83"/>
    <w:rsid w:val="0074358B"/>
    <w:rsid w:val="00762E7E"/>
    <w:rsid w:val="00765D9D"/>
    <w:rsid w:val="00767A6E"/>
    <w:rsid w:val="00781659"/>
    <w:rsid w:val="0078389F"/>
    <w:rsid w:val="00784014"/>
    <w:rsid w:val="007A2508"/>
    <w:rsid w:val="007A5F4A"/>
    <w:rsid w:val="007C1013"/>
    <w:rsid w:val="007F2249"/>
    <w:rsid w:val="008039E5"/>
    <w:rsid w:val="008043B6"/>
    <w:rsid w:val="00825751"/>
    <w:rsid w:val="00826876"/>
    <w:rsid w:val="00842741"/>
    <w:rsid w:val="00865B98"/>
    <w:rsid w:val="00885ACF"/>
    <w:rsid w:val="00891D79"/>
    <w:rsid w:val="008920C7"/>
    <w:rsid w:val="00895640"/>
    <w:rsid w:val="008964FB"/>
    <w:rsid w:val="008A48F6"/>
    <w:rsid w:val="008B0B48"/>
    <w:rsid w:val="008B5D51"/>
    <w:rsid w:val="008C0C9A"/>
    <w:rsid w:val="008E0A69"/>
    <w:rsid w:val="008F29D7"/>
    <w:rsid w:val="0091174D"/>
    <w:rsid w:val="00927398"/>
    <w:rsid w:val="00973790"/>
    <w:rsid w:val="0097589D"/>
    <w:rsid w:val="00977AD2"/>
    <w:rsid w:val="0098459C"/>
    <w:rsid w:val="009A4EDF"/>
    <w:rsid w:val="009A594F"/>
    <w:rsid w:val="009C322F"/>
    <w:rsid w:val="009E787C"/>
    <w:rsid w:val="00A12CD8"/>
    <w:rsid w:val="00A15B55"/>
    <w:rsid w:val="00A31950"/>
    <w:rsid w:val="00A31E41"/>
    <w:rsid w:val="00A34386"/>
    <w:rsid w:val="00A36A1F"/>
    <w:rsid w:val="00A52960"/>
    <w:rsid w:val="00A55729"/>
    <w:rsid w:val="00A60359"/>
    <w:rsid w:val="00A64987"/>
    <w:rsid w:val="00A828B6"/>
    <w:rsid w:val="00A83DD2"/>
    <w:rsid w:val="00AA0E3F"/>
    <w:rsid w:val="00AA3242"/>
    <w:rsid w:val="00AA6C1B"/>
    <w:rsid w:val="00AC282B"/>
    <w:rsid w:val="00AC4C1D"/>
    <w:rsid w:val="00AE02B9"/>
    <w:rsid w:val="00AE5D74"/>
    <w:rsid w:val="00AF5272"/>
    <w:rsid w:val="00AF52BF"/>
    <w:rsid w:val="00B056C2"/>
    <w:rsid w:val="00B26727"/>
    <w:rsid w:val="00B27FCD"/>
    <w:rsid w:val="00B60E7A"/>
    <w:rsid w:val="00B81DC5"/>
    <w:rsid w:val="00B96F7C"/>
    <w:rsid w:val="00BA00C4"/>
    <w:rsid w:val="00BB23CD"/>
    <w:rsid w:val="00BE686A"/>
    <w:rsid w:val="00BF4DD5"/>
    <w:rsid w:val="00C01967"/>
    <w:rsid w:val="00C342E3"/>
    <w:rsid w:val="00C5233E"/>
    <w:rsid w:val="00C528E9"/>
    <w:rsid w:val="00C543FD"/>
    <w:rsid w:val="00C633AA"/>
    <w:rsid w:val="00C75BC4"/>
    <w:rsid w:val="00C84269"/>
    <w:rsid w:val="00C92BC9"/>
    <w:rsid w:val="00CB26B9"/>
    <w:rsid w:val="00CB2AB5"/>
    <w:rsid w:val="00CB58A3"/>
    <w:rsid w:val="00CC10C4"/>
    <w:rsid w:val="00CC6884"/>
    <w:rsid w:val="00CD2293"/>
    <w:rsid w:val="00CD413E"/>
    <w:rsid w:val="00D0032C"/>
    <w:rsid w:val="00D03B21"/>
    <w:rsid w:val="00D30734"/>
    <w:rsid w:val="00D35407"/>
    <w:rsid w:val="00D50B50"/>
    <w:rsid w:val="00D519EC"/>
    <w:rsid w:val="00D55626"/>
    <w:rsid w:val="00D62337"/>
    <w:rsid w:val="00D67CA2"/>
    <w:rsid w:val="00D75ABD"/>
    <w:rsid w:val="00D85C3F"/>
    <w:rsid w:val="00D96775"/>
    <w:rsid w:val="00DA70DB"/>
    <w:rsid w:val="00DA7650"/>
    <w:rsid w:val="00DE587F"/>
    <w:rsid w:val="00DE7378"/>
    <w:rsid w:val="00E074F7"/>
    <w:rsid w:val="00E142DA"/>
    <w:rsid w:val="00E23287"/>
    <w:rsid w:val="00E3101D"/>
    <w:rsid w:val="00E6240E"/>
    <w:rsid w:val="00E64D46"/>
    <w:rsid w:val="00E711C9"/>
    <w:rsid w:val="00E8239B"/>
    <w:rsid w:val="00E91B68"/>
    <w:rsid w:val="00E9260A"/>
    <w:rsid w:val="00EB0B33"/>
    <w:rsid w:val="00EB0D04"/>
    <w:rsid w:val="00EB4D7C"/>
    <w:rsid w:val="00EC2C85"/>
    <w:rsid w:val="00EC603C"/>
    <w:rsid w:val="00ED2E8C"/>
    <w:rsid w:val="00EE2E09"/>
    <w:rsid w:val="00EF2BD2"/>
    <w:rsid w:val="00EF5C69"/>
    <w:rsid w:val="00F0185A"/>
    <w:rsid w:val="00F15D24"/>
    <w:rsid w:val="00F16C64"/>
    <w:rsid w:val="00F17F10"/>
    <w:rsid w:val="00F23C50"/>
    <w:rsid w:val="00F23FC4"/>
    <w:rsid w:val="00F329C8"/>
    <w:rsid w:val="00F40644"/>
    <w:rsid w:val="00F416B3"/>
    <w:rsid w:val="00F5763B"/>
    <w:rsid w:val="00F94C68"/>
    <w:rsid w:val="00FA66FF"/>
    <w:rsid w:val="00FB58E9"/>
    <w:rsid w:val="00FC1573"/>
    <w:rsid w:val="00FD2E9B"/>
    <w:rsid w:val="00FD5C75"/>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EEA5"/>
  <w15:docId w15:val="{506AD4AD-E9FC-405C-9EAA-F026458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D85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85C3F"/>
    <w:rPr>
      <w:i/>
      <w:iCs/>
    </w:rPr>
  </w:style>
  <w:style w:type="paragraph" w:styleId="aa">
    <w:name w:val="header"/>
    <w:basedOn w:val="a"/>
    <w:link w:val="ab"/>
    <w:uiPriority w:val="99"/>
    <w:unhideWhenUsed/>
    <w:rsid w:val="00A529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960"/>
  </w:style>
  <w:style w:type="paragraph" w:styleId="ac">
    <w:name w:val="footer"/>
    <w:basedOn w:val="a"/>
    <w:link w:val="ad"/>
    <w:uiPriority w:val="99"/>
    <w:unhideWhenUsed/>
    <w:rsid w:val="00A529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960"/>
  </w:style>
  <w:style w:type="paragraph" w:styleId="ae">
    <w:name w:val="Body Text"/>
    <w:basedOn w:val="a"/>
    <w:link w:val="1"/>
    <w:rsid w:val="00B96F7C"/>
    <w:pPr>
      <w:widowControl w:val="0"/>
      <w:adjustRightInd w:val="0"/>
      <w:spacing w:after="0" w:line="240" w:lineRule="auto"/>
      <w:ind w:firstLine="851"/>
      <w:jc w:val="both"/>
      <w:textAlignment w:val="baseline"/>
    </w:pPr>
    <w:rPr>
      <w:rFonts w:ascii="Arial" w:eastAsia="Times New Roman" w:hAnsi="Arial" w:cs="Arial"/>
      <w:sz w:val="24"/>
      <w:szCs w:val="20"/>
      <w:lang w:eastAsia="ru-RU"/>
    </w:rPr>
  </w:style>
  <w:style w:type="character" w:customStyle="1" w:styleId="af">
    <w:name w:val="Основной текст Знак"/>
    <w:basedOn w:val="a0"/>
    <w:uiPriority w:val="99"/>
    <w:semiHidden/>
    <w:rsid w:val="00B96F7C"/>
  </w:style>
  <w:style w:type="character" w:customStyle="1" w:styleId="1">
    <w:name w:val="Основной текст Знак1"/>
    <w:basedOn w:val="a0"/>
    <w:link w:val="ae"/>
    <w:rsid w:val="00B96F7C"/>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6257">
      <w:bodyDiv w:val="1"/>
      <w:marLeft w:val="0"/>
      <w:marRight w:val="0"/>
      <w:marTop w:val="0"/>
      <w:marBottom w:val="0"/>
      <w:divBdr>
        <w:top w:val="none" w:sz="0" w:space="0" w:color="auto"/>
        <w:left w:val="none" w:sz="0" w:space="0" w:color="auto"/>
        <w:bottom w:val="none" w:sz="0" w:space="0" w:color="auto"/>
        <w:right w:val="none" w:sz="0" w:space="0" w:color="auto"/>
      </w:divBdr>
    </w:div>
    <w:div w:id="3891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Гоманенко Галина Васильевна</dc:creator>
  <cp:keywords>Единый ресурс о земле и недвижимости</cp:keywords>
  <cp:lastModifiedBy>Гоманенко Галина Васильевна</cp:lastModifiedBy>
  <cp:revision>8</cp:revision>
  <cp:lastPrinted>2022-10-20T02:30:00Z</cp:lastPrinted>
  <dcterms:created xsi:type="dcterms:W3CDTF">2022-10-18T09:41:00Z</dcterms:created>
  <dcterms:modified xsi:type="dcterms:W3CDTF">2022-10-20T03:41:00Z</dcterms:modified>
</cp:coreProperties>
</file>