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F1" w:rsidRDefault="00A77FF1" w:rsidP="00A77FF1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</w:rPr>
      </w:pPr>
      <w:r w:rsidRPr="00A77FF1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4284593" cy="815009"/>
            <wp:effectExtent l="19050" t="0" r="1657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55" cy="81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F1" w:rsidRPr="00C90D29" w:rsidRDefault="00A77FF1" w:rsidP="00A77FF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Кадастровая палата Иркутской области ответила на вопросы, </w:t>
      </w:r>
      <w:r w:rsidR="00AC6649">
        <w:rPr>
          <w:rFonts w:ascii="Times New Roman" w:hAnsi="Times New Roman" w:cs="Times New Roman"/>
          <w:b/>
          <w:bCs/>
          <w:sz w:val="28"/>
        </w:rPr>
        <w:t>возникающие при сделках с</w:t>
      </w:r>
      <w:r w:rsidRPr="00C90D29">
        <w:rPr>
          <w:rFonts w:ascii="Times New Roman" w:hAnsi="Times New Roman" w:cs="Times New Roman"/>
          <w:b/>
          <w:bCs/>
          <w:sz w:val="28"/>
        </w:rPr>
        <w:t xml:space="preserve"> недвижимост</w:t>
      </w:r>
      <w:r w:rsidR="00AC6649">
        <w:rPr>
          <w:rFonts w:ascii="Times New Roman" w:hAnsi="Times New Roman" w:cs="Times New Roman"/>
          <w:b/>
          <w:bCs/>
          <w:sz w:val="28"/>
        </w:rPr>
        <w:t>ью</w:t>
      </w:r>
    </w:p>
    <w:p w:rsidR="00800305" w:rsidRDefault="00A77FF1" w:rsidP="00A77F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Кадастровая палата Иркутской области подвела и</w:t>
      </w:r>
      <w:r w:rsidRPr="004B0920">
        <w:rPr>
          <w:rFonts w:ascii="Times New Roman" w:hAnsi="Times New Roman" w:cs="Times New Roman"/>
          <w:sz w:val="28"/>
        </w:rPr>
        <w:t>тоги</w:t>
      </w:r>
      <w:r w:rsidR="00800305">
        <w:rPr>
          <w:rFonts w:ascii="Times New Roman" w:hAnsi="Times New Roman" w:cs="Times New Roman"/>
          <w:sz w:val="28"/>
        </w:rPr>
        <w:t xml:space="preserve"> горячей линии по вопросам кадастрового учета и сделок с недвижимостью, проведенной </w:t>
      </w:r>
      <w:r w:rsidR="005C45CC">
        <w:rPr>
          <w:rFonts w:ascii="Times New Roman" w:hAnsi="Times New Roman" w:cs="Times New Roman"/>
          <w:sz w:val="28"/>
        </w:rPr>
        <w:t xml:space="preserve">4 августа 2020 года </w:t>
      </w:r>
      <w:r w:rsidR="00800305">
        <w:rPr>
          <w:rFonts w:ascii="Times New Roman" w:hAnsi="Times New Roman" w:cs="Times New Roman"/>
          <w:sz w:val="28"/>
        </w:rPr>
        <w:t xml:space="preserve">совместно с Управлением </w:t>
      </w:r>
      <w:proofErr w:type="spellStart"/>
      <w:r w:rsidR="00800305">
        <w:rPr>
          <w:rFonts w:ascii="Times New Roman" w:hAnsi="Times New Roman" w:cs="Times New Roman"/>
          <w:sz w:val="28"/>
        </w:rPr>
        <w:t>Росреестра</w:t>
      </w:r>
      <w:proofErr w:type="spellEnd"/>
      <w:r w:rsidR="00800305">
        <w:rPr>
          <w:rFonts w:ascii="Times New Roman" w:hAnsi="Times New Roman" w:cs="Times New Roman"/>
          <w:sz w:val="28"/>
        </w:rPr>
        <w:t>.</w:t>
      </w:r>
    </w:p>
    <w:p w:rsidR="00A77FF1" w:rsidRPr="00C90D29" w:rsidRDefault="00800305" w:rsidP="00A77FF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Эксперты назвали самые популярные вопросы жителей </w:t>
      </w:r>
      <w:proofErr w:type="spellStart"/>
      <w:r>
        <w:rPr>
          <w:rFonts w:ascii="Times New Roman" w:hAnsi="Times New Roman" w:cs="Times New Roman"/>
          <w:b/>
          <w:sz w:val="28"/>
        </w:rPr>
        <w:t>Приангарья</w:t>
      </w:r>
      <w:proofErr w:type="spellEnd"/>
      <w:r>
        <w:rPr>
          <w:rFonts w:ascii="Times New Roman" w:hAnsi="Times New Roman" w:cs="Times New Roman"/>
          <w:b/>
          <w:sz w:val="28"/>
        </w:rPr>
        <w:t>, задаваемые в</w:t>
      </w:r>
      <w:r w:rsidR="00A77FF1" w:rsidRPr="004B0920">
        <w:rPr>
          <w:rFonts w:ascii="Times New Roman" w:hAnsi="Times New Roman" w:cs="Times New Roman"/>
          <w:b/>
          <w:sz w:val="28"/>
        </w:rPr>
        <w:t xml:space="preserve"> ходе </w:t>
      </w:r>
      <w:r w:rsidR="00B33F2B">
        <w:rPr>
          <w:rFonts w:ascii="Times New Roman" w:hAnsi="Times New Roman" w:cs="Times New Roman"/>
          <w:b/>
          <w:sz w:val="28"/>
        </w:rPr>
        <w:t>горячей линии, посвященной 20-летию Кадастровой палаты</w:t>
      </w:r>
      <w:r w:rsidR="00A77FF1">
        <w:rPr>
          <w:rFonts w:ascii="Times New Roman" w:hAnsi="Times New Roman" w:cs="Times New Roman"/>
          <w:b/>
          <w:sz w:val="28"/>
        </w:rPr>
        <w:t xml:space="preserve">. </w:t>
      </w:r>
    </w:p>
    <w:p w:rsidR="00ED5E3B" w:rsidRDefault="00ED5E3B" w:rsidP="00864E77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9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 проверить </w:t>
      </w:r>
      <w:r w:rsidR="00FF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недвижимость перед покупкой</w:t>
      </w:r>
      <w:r w:rsidR="00AD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не стать жертвой мошенников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D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 Кадастровой палаты по Иркутской области Вероника Кругляк</w:t>
      </w:r>
      <w:r w:rsidRPr="00DE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</w:t>
      </w:r>
      <w:r w:rsidRPr="00DE2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0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сведения, содержащиеся в ЕГРН, являются общедоступными (за исключением сведений, доступ к которым ограничен федеральным законом) и предоставляются по запросам любых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несколько способов проверить недвижимость перед покупкой. </w:t>
      </w:r>
      <w:r w:rsidR="00AC6649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AC6649" w:rsidRPr="00DE2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 выписку</w:t>
      </w:r>
      <w:r w:rsidR="00A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характеристиках и зарегистрированных правах на объект недвижимости</w:t>
      </w:r>
      <w:r w:rsidR="00AC6649" w:rsidRPr="00DE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недвижимости </w:t>
      </w:r>
      <w:r w:rsidR="00AC66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550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53A">
        <w:rPr>
          <w:rFonts w:ascii="Times New Roman" w:hAnsi="Times New Roman" w:cs="Times New Roman"/>
          <w:bCs/>
          <w:sz w:val="28"/>
          <w:szCs w:val="28"/>
        </w:rPr>
        <w:t>онлайн-сервис</w:t>
      </w:r>
      <w:proofErr w:type="spellEnd"/>
      <w:r w:rsidRPr="0055053A">
        <w:rPr>
          <w:rFonts w:ascii="Times New Roman" w:hAnsi="Times New Roman" w:cs="Times New Roman"/>
          <w:bCs/>
          <w:sz w:val="28"/>
          <w:szCs w:val="28"/>
        </w:rPr>
        <w:t xml:space="preserve"> выдачи сведений из 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66379">
        <w:fldChar w:fldCharType="begin"/>
      </w:r>
      <w:r>
        <w:instrText>HYPERLINK "https://spv.kadastr.ru/"</w:instrText>
      </w:r>
      <w:r w:rsidR="00666379">
        <w:fldChar w:fldCharType="separate"/>
      </w:r>
      <w:r w:rsidRPr="001463B2">
        <w:rPr>
          <w:rStyle w:val="a5"/>
          <w:rFonts w:ascii="Times New Roman" w:hAnsi="Times New Roman" w:cs="Times New Roman"/>
          <w:b/>
          <w:bCs/>
          <w:sz w:val="28"/>
          <w:szCs w:val="28"/>
        </w:rPr>
        <w:t>spv.kadastr.ru</w:t>
      </w:r>
      <w:proofErr w:type="spellEnd"/>
      <w:r w:rsidR="00666379"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), который позволяет за несколько минут проверить данные о собственниках, есть ли обременения у приобретаемого жилья. Сервис прост и удобен в использовании.</w:t>
      </w:r>
    </w:p>
    <w:p w:rsidR="00ED5E3B" w:rsidRDefault="00800305" w:rsidP="00ED5E3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C6649">
        <w:rPr>
          <w:rFonts w:ascii="Times New Roman" w:hAnsi="Times New Roman" w:cs="Times New Roman"/>
          <w:bCs/>
          <w:sz w:val="28"/>
          <w:szCs w:val="28"/>
        </w:rPr>
        <w:t>ыписки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реестра недвижимости также</w:t>
      </w:r>
      <w:r w:rsidR="00AC6649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ED5E3B">
        <w:rPr>
          <w:rFonts w:ascii="Times New Roman" w:hAnsi="Times New Roman" w:cs="Times New Roman"/>
          <w:bCs/>
          <w:sz w:val="28"/>
          <w:szCs w:val="28"/>
        </w:rPr>
        <w:t xml:space="preserve">ожно </w:t>
      </w:r>
      <w:r w:rsidR="00ED5E3B" w:rsidRPr="00DE2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ашивать</w:t>
      </w:r>
      <w:r w:rsidR="00ED5E3B" w:rsidRPr="00DE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офисе многофункционального центра «Мои документы».</w:t>
      </w:r>
      <w:r w:rsidR="00ED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673" w:rsidRDefault="00F72673" w:rsidP="00F72673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A2423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221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23B">
        <w:rPr>
          <w:rFonts w:ascii="Times New Roman" w:hAnsi="Times New Roman" w:cs="Times New Roman"/>
          <w:sz w:val="28"/>
          <w:szCs w:val="28"/>
        </w:rPr>
        <w:t>вопрос</w:t>
      </w:r>
      <w:r w:rsidR="00221301">
        <w:rPr>
          <w:rFonts w:ascii="Times New Roman" w:hAnsi="Times New Roman" w:cs="Times New Roman"/>
          <w:sz w:val="28"/>
          <w:szCs w:val="28"/>
        </w:rPr>
        <w:t>ы</w:t>
      </w:r>
      <w:r w:rsidRPr="00A2423B"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CA7A6B">
        <w:rPr>
          <w:rFonts w:ascii="Times New Roman" w:hAnsi="Times New Roman" w:cs="Times New Roman"/>
          <w:b/>
          <w:sz w:val="28"/>
          <w:szCs w:val="28"/>
        </w:rPr>
        <w:t>к</w:t>
      </w:r>
      <w:r w:rsidRPr="00CA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акие документы необходим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для оформления</w:t>
      </w:r>
      <w:r w:rsidRPr="00CA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</w:t>
      </w:r>
      <w:r w:rsidRPr="00CA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продажи квартиры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 Кадастровой палаты по Иркутской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Наталья Меликова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обязательными документами являются: </w:t>
      </w:r>
    </w:p>
    <w:p w:rsidR="00390C79" w:rsidRDefault="00F72673" w:rsidP="00F7267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заявлени</w:t>
      </w:r>
      <w:r w:rsidR="00FF0C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перехода права –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</w:t>
      </w:r>
      <w:r w:rsidR="00390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673" w:rsidRDefault="00390C79" w:rsidP="00F7267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F72673"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права</w:t>
      </w:r>
      <w:r w:rsidR="00AD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72673"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лицо, пр</w:t>
      </w:r>
      <w:r w:rsidR="00F72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иобретающее объект недвижимости;</w:t>
      </w:r>
    </w:p>
    <w:p w:rsidR="00F72673" w:rsidRDefault="00F72673" w:rsidP="00F7267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заявителя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FF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случае, если от вашего имени действует другое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673" w:rsidRPr="00A2423B" w:rsidRDefault="00F72673" w:rsidP="00F7267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участников сделки, в том числе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заявителя (подлинник);</w:t>
      </w:r>
    </w:p>
    <w:p w:rsidR="00F72673" w:rsidRDefault="00F72673" w:rsidP="00F72673">
      <w:pPr>
        <w:spacing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купли-продажи (если договор совершен в простой письменной форме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2-х экземпляров; если договор нотариально удостоверен – не менее 2-х экземпляров, один из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подлинник).</w:t>
      </w:r>
    </w:p>
    <w:p w:rsidR="00F72673" w:rsidRDefault="00F72673" w:rsidP="00F72673">
      <w:pPr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государственной пошлины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42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61" w:rsidRDefault="009A1561" w:rsidP="009A156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рекомендуется представить нотариально заверенное согласие супруга или супруги собственника перед покупкой, хоть отсутствие такого согласия не препятствует регистрации перехода права, и в реестр будет внесена запись о </w:t>
      </w:r>
      <w:proofErr w:type="spellStart"/>
      <w:r>
        <w:rPr>
          <w:rFonts w:ascii="Times New Roman" w:hAnsi="Times New Roman" w:cs="Times New Roman"/>
          <w:sz w:val="28"/>
        </w:rPr>
        <w:t>непредоставлении</w:t>
      </w:r>
      <w:proofErr w:type="spellEnd"/>
      <w:r>
        <w:rPr>
          <w:rFonts w:ascii="Times New Roman" w:hAnsi="Times New Roman" w:cs="Times New Roman"/>
          <w:sz w:val="28"/>
        </w:rPr>
        <w:t xml:space="preserve"> этого согласия, но его наличие в интересах покупателя. </w:t>
      </w:r>
    </w:p>
    <w:p w:rsidR="00733C13" w:rsidRDefault="00733C13" w:rsidP="00F72673">
      <w:pPr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Меликова пояснила, что в зависимости от ситуации могут потребоваться и другие документы, например, письменное согласие залогодержателя, согласие органов опеки</w:t>
      </w:r>
      <w:r w:rsidR="00D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отчуждение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305" w:rsidRDefault="00800305" w:rsidP="00800305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EA1">
        <w:rPr>
          <w:rFonts w:ascii="Times New Roman" w:hAnsi="Times New Roman" w:cs="Times New Roman"/>
          <w:color w:val="000000"/>
          <w:sz w:val="28"/>
          <w:szCs w:val="28"/>
        </w:rPr>
        <w:t xml:space="preserve">Особую бдительность следует проявлять в случае, когда продавец действует от лица собственника недвижимости по доверенности, поскольку такую схему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использовать</w:t>
      </w:r>
      <w:r w:rsidRPr="00CD6EA1">
        <w:rPr>
          <w:rFonts w:ascii="Times New Roman" w:hAnsi="Times New Roman" w:cs="Times New Roman"/>
          <w:color w:val="000000"/>
          <w:sz w:val="28"/>
          <w:szCs w:val="28"/>
        </w:rPr>
        <w:t xml:space="preserve"> мошенники. </w:t>
      </w:r>
    </w:p>
    <w:p w:rsidR="00CD6EA1" w:rsidRPr="00CD6EA1" w:rsidRDefault="00CD6EA1" w:rsidP="00733C13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6EA1" w:rsidRPr="00CD6EA1" w:rsidSect="009A15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7FF1"/>
    <w:rsid w:val="00076BA6"/>
    <w:rsid w:val="00114137"/>
    <w:rsid w:val="00221301"/>
    <w:rsid w:val="003360E3"/>
    <w:rsid w:val="00390C79"/>
    <w:rsid w:val="00471FBA"/>
    <w:rsid w:val="005C45CC"/>
    <w:rsid w:val="00645E48"/>
    <w:rsid w:val="00666379"/>
    <w:rsid w:val="00721BCA"/>
    <w:rsid w:val="00733C13"/>
    <w:rsid w:val="007F19CA"/>
    <w:rsid w:val="00800305"/>
    <w:rsid w:val="00825FBB"/>
    <w:rsid w:val="00864E77"/>
    <w:rsid w:val="00891784"/>
    <w:rsid w:val="00920EA5"/>
    <w:rsid w:val="009819E0"/>
    <w:rsid w:val="009A1561"/>
    <w:rsid w:val="00A77FF1"/>
    <w:rsid w:val="00AC6649"/>
    <w:rsid w:val="00AD64E9"/>
    <w:rsid w:val="00B33F2B"/>
    <w:rsid w:val="00C127CA"/>
    <w:rsid w:val="00CC626F"/>
    <w:rsid w:val="00CD6EA1"/>
    <w:rsid w:val="00D4043F"/>
    <w:rsid w:val="00D9448A"/>
    <w:rsid w:val="00DD4D36"/>
    <w:rsid w:val="00ED5E3B"/>
    <w:rsid w:val="00F05CFC"/>
    <w:rsid w:val="00F54493"/>
    <w:rsid w:val="00F72673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5E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3303-89B2-472A-AE14-1808C46A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22</cp:revision>
  <cp:lastPrinted>2020-08-05T05:02:00Z</cp:lastPrinted>
  <dcterms:created xsi:type="dcterms:W3CDTF">2020-07-30T02:50:00Z</dcterms:created>
  <dcterms:modified xsi:type="dcterms:W3CDTF">2020-08-05T09:34:00Z</dcterms:modified>
</cp:coreProperties>
</file>