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vertAnchor="text" w:horzAnchor="margin" w:tblpY="-1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F6DD9" w:rsidRPr="001329BC" w:rsidTr="00AF6DD9">
        <w:trPr>
          <w:trHeight w:val="1266"/>
        </w:trPr>
        <w:tc>
          <w:tcPr>
            <w:tcW w:w="5228" w:type="dxa"/>
          </w:tcPr>
          <w:p w:rsidR="00AF6DD9" w:rsidRPr="001329BC" w:rsidRDefault="00FF29E3" w:rsidP="001329BC">
            <w:pPr>
              <w:spacing w:line="36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7D2D5873" wp14:editId="01CE01A8">
                  <wp:extent cx="2295525" cy="935336"/>
                  <wp:effectExtent l="0" t="0" r="0" b="0"/>
                  <wp:docPr id="1" name="Рисунок 1" descr="C:\Users\shubakn\AppData\Local\Microsoft\Windows\INetCache\Content.Word\rr_fkp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hubakn\AppData\Local\Microsoft\Windows\INetCache\Content.Word\rr_fkp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595" cy="95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vAlign w:val="bottom"/>
          </w:tcPr>
          <w:p w:rsidR="00AF6DD9" w:rsidRPr="001329BC" w:rsidRDefault="009C35AD" w:rsidP="00565EE6">
            <w:pPr>
              <w:spacing w:line="360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565EE6">
              <w:rPr>
                <w:rFonts w:cs="Times New Roman"/>
                <w:sz w:val="28"/>
                <w:szCs w:val="28"/>
              </w:rPr>
              <w:t>9</w:t>
            </w:r>
            <w:r w:rsidR="002C2835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декабря</w:t>
            </w:r>
            <w:r w:rsidR="00AF6DD9" w:rsidRPr="001329BC">
              <w:rPr>
                <w:rFonts w:cs="Times New Roman"/>
                <w:sz w:val="28"/>
                <w:szCs w:val="28"/>
              </w:rPr>
              <w:t xml:space="preserve"> 2020 г.</w:t>
            </w:r>
          </w:p>
        </w:tc>
      </w:tr>
      <w:tr w:rsidR="003C73C0" w:rsidRPr="001329BC" w:rsidTr="003C73C0">
        <w:trPr>
          <w:trHeight w:val="414"/>
        </w:trPr>
        <w:tc>
          <w:tcPr>
            <w:tcW w:w="5228" w:type="dxa"/>
          </w:tcPr>
          <w:p w:rsidR="003C73C0" w:rsidRPr="001329BC" w:rsidRDefault="003C73C0" w:rsidP="001329BC">
            <w:pPr>
              <w:spacing w:line="360" w:lineRule="auto"/>
              <w:ind w:firstLine="0"/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228" w:type="dxa"/>
            <w:vAlign w:val="bottom"/>
          </w:tcPr>
          <w:p w:rsidR="003C73C0" w:rsidRPr="001329BC" w:rsidRDefault="003C73C0" w:rsidP="001329BC">
            <w:pPr>
              <w:spacing w:line="36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</w:tbl>
    <w:p w:rsidR="006B5934" w:rsidRDefault="006B5934" w:rsidP="001D2C48">
      <w:pPr>
        <w:spacing w:after="160" w:line="360" w:lineRule="auto"/>
        <w:ind w:firstLine="0"/>
        <w:jc w:val="left"/>
        <w:rPr>
          <w:rFonts w:cs="Times New Roman"/>
          <w:b/>
          <w:sz w:val="28"/>
          <w:szCs w:val="28"/>
        </w:rPr>
      </w:pPr>
      <w:bookmarkStart w:id="0" w:name="_Hlk53741734"/>
    </w:p>
    <w:p w:rsidR="00E467BC" w:rsidRDefault="00E467BC" w:rsidP="00CA61B8">
      <w:pPr>
        <w:spacing w:line="360" w:lineRule="auto"/>
        <w:ind w:firstLine="0"/>
        <w:jc w:val="center"/>
        <w:rPr>
          <w:rFonts w:cs="Times New Roman"/>
          <w:b/>
          <w:sz w:val="28"/>
          <w:szCs w:val="28"/>
        </w:rPr>
      </w:pPr>
      <w:r w:rsidRPr="00CA61B8">
        <w:rPr>
          <w:rFonts w:cs="Times New Roman"/>
          <w:b/>
          <w:sz w:val="28"/>
          <w:szCs w:val="28"/>
        </w:rPr>
        <w:t>Единый государственный реестр</w:t>
      </w:r>
      <w:r w:rsidRPr="00E467BC">
        <w:rPr>
          <w:rFonts w:cs="Times New Roman"/>
          <w:b/>
          <w:sz w:val="28"/>
          <w:szCs w:val="28"/>
        </w:rPr>
        <w:t xml:space="preserve"> недвижимости</w:t>
      </w:r>
      <w:r w:rsidR="005550EA">
        <w:rPr>
          <w:rFonts w:cs="Times New Roman"/>
          <w:b/>
          <w:sz w:val="28"/>
          <w:szCs w:val="28"/>
        </w:rPr>
        <w:t xml:space="preserve"> пополн</w:t>
      </w:r>
      <w:bookmarkStart w:id="1" w:name="_GoBack"/>
      <w:bookmarkEnd w:id="1"/>
      <w:r w:rsidR="005550EA">
        <w:rPr>
          <w:rFonts w:cs="Times New Roman"/>
          <w:b/>
          <w:sz w:val="28"/>
          <w:szCs w:val="28"/>
        </w:rPr>
        <w:t>ился за третий квартал сведениями о 6 тысячах объектах культурного наследия</w:t>
      </w:r>
    </w:p>
    <w:p w:rsidR="00E467BC" w:rsidRDefault="00E467BC" w:rsidP="00E467BC">
      <w:pPr>
        <w:spacing w:line="360" w:lineRule="auto"/>
        <w:ind w:firstLine="708"/>
        <w:jc w:val="center"/>
        <w:rPr>
          <w:rFonts w:cs="Times New Roman"/>
          <w:b/>
          <w:sz w:val="28"/>
          <w:szCs w:val="28"/>
        </w:rPr>
      </w:pPr>
    </w:p>
    <w:p w:rsidR="005550EA" w:rsidRPr="00C362BC" w:rsidRDefault="005550EA" w:rsidP="005550EA">
      <w:pPr>
        <w:spacing w:line="360" w:lineRule="auto"/>
        <w:ind w:firstLine="708"/>
        <w:rPr>
          <w:rFonts w:cs="Times New Roman"/>
          <w:b/>
          <w:sz w:val="28"/>
          <w:szCs w:val="28"/>
        </w:rPr>
      </w:pPr>
      <w:r w:rsidRPr="00C362BC">
        <w:rPr>
          <w:rFonts w:cs="Times New Roman"/>
          <w:b/>
          <w:sz w:val="28"/>
          <w:szCs w:val="28"/>
        </w:rPr>
        <w:t>За третий квартал 2020 года Федеральная кадастровая палата</w:t>
      </w:r>
      <w:r w:rsidR="00E467BC">
        <w:rPr>
          <w:rFonts w:cs="Times New Roman"/>
          <w:b/>
          <w:sz w:val="28"/>
          <w:szCs w:val="28"/>
        </w:rPr>
        <w:t xml:space="preserve"> Росреестра</w:t>
      </w:r>
      <w:r w:rsidRPr="00C362BC">
        <w:rPr>
          <w:rFonts w:cs="Times New Roman"/>
          <w:b/>
          <w:sz w:val="28"/>
          <w:szCs w:val="28"/>
        </w:rPr>
        <w:t xml:space="preserve"> внесла более </w:t>
      </w:r>
      <w:r w:rsidRPr="00540F2D">
        <w:rPr>
          <w:rFonts w:cs="Times New Roman"/>
          <w:b/>
          <w:sz w:val="28"/>
          <w:szCs w:val="28"/>
        </w:rPr>
        <w:t>6</w:t>
      </w:r>
      <w:r w:rsidRPr="00C362BC">
        <w:rPr>
          <w:rFonts w:cs="Times New Roman"/>
          <w:b/>
          <w:sz w:val="28"/>
          <w:szCs w:val="28"/>
        </w:rPr>
        <w:t xml:space="preserve"> тысяч сведений об объектах культурного наследия. Эксперты рассказали</w:t>
      </w:r>
      <w:r>
        <w:rPr>
          <w:rFonts w:cs="Times New Roman"/>
          <w:b/>
          <w:sz w:val="28"/>
          <w:szCs w:val="28"/>
        </w:rPr>
        <w:t>,</w:t>
      </w:r>
      <w:r w:rsidRPr="00C362BC">
        <w:rPr>
          <w:rFonts w:cs="Times New Roman"/>
          <w:b/>
          <w:sz w:val="28"/>
          <w:szCs w:val="28"/>
        </w:rPr>
        <w:t xml:space="preserve"> почему важно пополнять реестр недвижимости объектами капитального строительства (ОКС), которые имеют статус объектов культурного наследия, а также какие обязанности будут накладываться на покупателя подобного объекта недвижимости.</w:t>
      </w:r>
    </w:p>
    <w:p w:rsidR="005550EA" w:rsidRPr="00C362BC" w:rsidRDefault="005550EA" w:rsidP="005550EA">
      <w:pPr>
        <w:spacing w:line="360" w:lineRule="auto"/>
        <w:ind w:firstLine="708"/>
        <w:rPr>
          <w:rFonts w:cs="Times New Roman"/>
          <w:sz w:val="28"/>
          <w:szCs w:val="28"/>
          <w:shd w:val="clear" w:color="auto" w:fill="FFFFFF"/>
        </w:rPr>
      </w:pPr>
      <w:r w:rsidRPr="00C362BC">
        <w:rPr>
          <w:rFonts w:cs="Times New Roman"/>
          <w:sz w:val="28"/>
          <w:szCs w:val="28"/>
        </w:rPr>
        <w:t xml:space="preserve">В третьем квартале 2020 года специалисты Федеральной кадастровой палаты </w:t>
      </w:r>
      <w:r w:rsidR="00F14903">
        <w:rPr>
          <w:rFonts w:cs="Times New Roman"/>
          <w:sz w:val="28"/>
          <w:szCs w:val="28"/>
        </w:rPr>
        <w:t xml:space="preserve">Росреестра </w:t>
      </w:r>
      <w:r w:rsidR="00F14903" w:rsidRPr="00C362BC">
        <w:rPr>
          <w:rFonts w:cs="Times New Roman"/>
          <w:sz w:val="28"/>
          <w:szCs w:val="28"/>
        </w:rPr>
        <w:t xml:space="preserve">внесли </w:t>
      </w:r>
      <w:r w:rsidRPr="00C362BC">
        <w:rPr>
          <w:rFonts w:cs="Times New Roman"/>
          <w:sz w:val="28"/>
          <w:szCs w:val="28"/>
        </w:rPr>
        <w:t xml:space="preserve">в Единый государственный реестр недвижимости (ЕГРН) сведения о </w:t>
      </w:r>
      <w:r>
        <w:rPr>
          <w:rFonts w:cs="Times New Roman"/>
          <w:sz w:val="28"/>
          <w:szCs w:val="28"/>
        </w:rPr>
        <w:t>6361</w:t>
      </w:r>
      <w:r w:rsidRPr="00C362B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объекте</w:t>
      </w:r>
      <w:r w:rsidRPr="00C362BC">
        <w:rPr>
          <w:rFonts w:cs="Times New Roman"/>
          <w:sz w:val="28"/>
          <w:szCs w:val="28"/>
        </w:rPr>
        <w:t xml:space="preserve"> культурного наследия. Среди </w:t>
      </w:r>
      <w:r>
        <w:rPr>
          <w:rFonts w:cs="Times New Roman"/>
          <w:sz w:val="28"/>
          <w:szCs w:val="28"/>
        </w:rPr>
        <w:t>них</w:t>
      </w:r>
      <w:r w:rsidRPr="00C362BC">
        <w:rPr>
          <w:rFonts w:cs="Times New Roman"/>
          <w:sz w:val="28"/>
          <w:szCs w:val="28"/>
        </w:rPr>
        <w:t xml:space="preserve"> есть объекты федерального значения</w:t>
      </w:r>
      <w:r>
        <w:rPr>
          <w:rFonts w:cs="Times New Roman"/>
          <w:sz w:val="28"/>
          <w:szCs w:val="28"/>
        </w:rPr>
        <w:t>.</w:t>
      </w:r>
      <w:r w:rsidRPr="00C362B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Это, например,</w:t>
      </w:r>
      <w:r w:rsidRPr="00C362BC">
        <w:rPr>
          <w:rFonts w:cs="Times New Roman"/>
          <w:sz w:val="28"/>
          <w:szCs w:val="28"/>
        </w:rPr>
        <w:t xml:space="preserve"> </w:t>
      </w:r>
      <w:proofErr w:type="spellStart"/>
      <w:r w:rsidRPr="00C362BC">
        <w:rPr>
          <w:rFonts w:cs="Times New Roman"/>
          <w:sz w:val="28"/>
          <w:szCs w:val="28"/>
        </w:rPr>
        <w:t>Спасо</w:t>
      </w:r>
      <w:proofErr w:type="spellEnd"/>
      <w:r w:rsidRPr="00C362BC">
        <w:rPr>
          <w:rFonts w:cs="Times New Roman"/>
          <w:sz w:val="28"/>
          <w:szCs w:val="28"/>
        </w:rPr>
        <w:t xml:space="preserve">-Преображенский собор 1673 года постройки, </w:t>
      </w:r>
      <w:r w:rsidRPr="00C362BC">
        <w:rPr>
          <w:rFonts w:cs="Times New Roman"/>
          <w:color w:val="000000"/>
          <w:sz w:val="28"/>
          <w:szCs w:val="28"/>
          <w:shd w:val="clear" w:color="auto" w:fill="FFFFFF"/>
        </w:rPr>
        <w:t xml:space="preserve">входящий в состав Ансамбля </w:t>
      </w:r>
      <w:proofErr w:type="spellStart"/>
      <w:r w:rsidRPr="00C362BC">
        <w:rPr>
          <w:rFonts w:cs="Times New Roman"/>
          <w:color w:val="000000"/>
          <w:sz w:val="28"/>
          <w:szCs w:val="28"/>
          <w:shd w:val="clear" w:color="auto" w:fill="FFFFFF"/>
        </w:rPr>
        <w:t>Спасо-Кукоцкого</w:t>
      </w:r>
      <w:proofErr w:type="spellEnd"/>
      <w:r w:rsidRPr="00C362BC">
        <w:rPr>
          <w:rFonts w:cs="Times New Roman"/>
          <w:color w:val="000000"/>
          <w:sz w:val="28"/>
          <w:szCs w:val="28"/>
          <w:shd w:val="clear" w:color="auto" w:fill="FFFFFF"/>
        </w:rPr>
        <w:t xml:space="preserve"> монастыря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362BC">
        <w:rPr>
          <w:rFonts w:cs="Times New Roman"/>
          <w:color w:val="000000"/>
          <w:sz w:val="28"/>
          <w:szCs w:val="28"/>
          <w:shd w:val="clear" w:color="auto" w:fill="FFFFFF"/>
        </w:rPr>
        <w:t>Ивановской области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;</w:t>
      </w:r>
      <w:r w:rsidRPr="00C362BC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д</w:t>
      </w:r>
      <w:r w:rsidRPr="00C362BC">
        <w:rPr>
          <w:rFonts w:cs="Times New Roman"/>
          <w:sz w:val="28"/>
          <w:szCs w:val="28"/>
          <w:shd w:val="clear" w:color="auto" w:fill="FFFFFF"/>
        </w:rPr>
        <w:t>ом, в котором жил Василий Иванович Чапаев в 1918 г</w:t>
      </w:r>
      <w:r>
        <w:rPr>
          <w:rFonts w:cs="Times New Roman"/>
          <w:sz w:val="28"/>
          <w:szCs w:val="28"/>
          <w:shd w:val="clear" w:color="auto" w:fill="FFFFFF"/>
        </w:rPr>
        <w:t>оду; ц</w:t>
      </w:r>
      <w:r w:rsidRPr="00C362BC">
        <w:rPr>
          <w:rFonts w:cs="Times New Roman"/>
          <w:sz w:val="28"/>
          <w:szCs w:val="28"/>
          <w:shd w:val="clear" w:color="auto" w:fill="FFFFFF"/>
        </w:rPr>
        <w:t xml:space="preserve">ерковь Серафима Саровского конца </w:t>
      </w:r>
      <w:r w:rsidRPr="00C362BC">
        <w:rPr>
          <w:rFonts w:cs="Times New Roman"/>
          <w:sz w:val="28"/>
          <w:szCs w:val="28"/>
          <w:shd w:val="clear" w:color="auto" w:fill="FFFFFF"/>
          <w:lang w:val="en-US"/>
        </w:rPr>
        <w:t>XIX</w:t>
      </w:r>
      <w:r w:rsidRPr="00C362BC">
        <w:rPr>
          <w:rFonts w:cs="Times New Roman"/>
          <w:sz w:val="28"/>
          <w:szCs w:val="28"/>
          <w:shd w:val="clear" w:color="auto" w:fill="FFFFFF"/>
        </w:rPr>
        <w:t xml:space="preserve"> века в Саратовской области и многие другие.</w:t>
      </w:r>
    </w:p>
    <w:p w:rsidR="005550EA" w:rsidRPr="00EB68A6" w:rsidRDefault="005550EA" w:rsidP="005550EA">
      <w:pPr>
        <w:spacing w:line="360" w:lineRule="auto"/>
        <w:rPr>
          <w:rFonts w:cs="Times New Roman"/>
          <w:sz w:val="28"/>
          <w:szCs w:val="28"/>
          <w:shd w:val="clear" w:color="auto" w:fill="FFFFFF"/>
        </w:rPr>
      </w:pPr>
      <w:r w:rsidRPr="00C362BC">
        <w:rPr>
          <w:rFonts w:cs="Times New Roman"/>
          <w:sz w:val="28"/>
          <w:szCs w:val="28"/>
          <w:shd w:val="clear" w:color="auto" w:fill="FFFFFF"/>
        </w:rPr>
        <w:t xml:space="preserve">Объекты культурного наследия – это уникальная ценность для всего многонационального </w:t>
      </w:r>
      <w:r w:rsidRPr="00EB68A6">
        <w:rPr>
          <w:rFonts w:cs="Times New Roman"/>
          <w:sz w:val="28"/>
          <w:szCs w:val="28"/>
          <w:shd w:val="clear" w:color="auto" w:fill="FFFFFF"/>
        </w:rPr>
        <w:t xml:space="preserve">народа нашей страны. Одной из приоритетных задач государства является государственная охрана таких объектов недвижимости, их учет и сохранность. </w:t>
      </w:r>
    </w:p>
    <w:p w:rsidR="005550EA" w:rsidRPr="00EB68A6" w:rsidRDefault="005550EA" w:rsidP="004E252D">
      <w:pPr>
        <w:spacing w:line="360" w:lineRule="auto"/>
        <w:ind w:firstLine="708"/>
        <w:rPr>
          <w:rFonts w:cs="Times New Roman"/>
          <w:b/>
          <w:color w:val="334059"/>
          <w:sz w:val="28"/>
          <w:szCs w:val="28"/>
          <w:shd w:val="clear" w:color="auto" w:fill="FFFFFF"/>
        </w:rPr>
      </w:pPr>
      <w:r w:rsidRPr="00EB68A6">
        <w:rPr>
          <w:rFonts w:cs="Times New Roman"/>
          <w:i/>
          <w:sz w:val="28"/>
          <w:szCs w:val="28"/>
          <w:shd w:val="clear" w:color="auto" w:fill="FFFFFF"/>
        </w:rPr>
        <w:t>«Стоит отметить, что не всегда объекты культурного наследия используются в прямом назначении, в качестве музея</w:t>
      </w:r>
      <w:r w:rsidR="00D33E60" w:rsidRPr="00EB68A6">
        <w:rPr>
          <w:rFonts w:cs="Times New Roman"/>
          <w:i/>
          <w:sz w:val="28"/>
          <w:szCs w:val="28"/>
          <w:shd w:val="clear" w:color="auto" w:fill="FFFFFF"/>
        </w:rPr>
        <w:t xml:space="preserve"> или</w:t>
      </w:r>
      <w:r w:rsidRPr="00EB68A6">
        <w:rPr>
          <w:rFonts w:cs="Times New Roman"/>
          <w:i/>
          <w:sz w:val="28"/>
          <w:szCs w:val="28"/>
          <w:shd w:val="clear" w:color="auto" w:fill="FFFFFF"/>
        </w:rPr>
        <w:t xml:space="preserve"> церкви. </w:t>
      </w:r>
      <w:r w:rsidRPr="00FF29E3">
        <w:rPr>
          <w:rFonts w:cs="Times New Roman"/>
          <w:i/>
          <w:sz w:val="28"/>
          <w:szCs w:val="28"/>
          <w:shd w:val="clear" w:color="auto" w:fill="FFFFFF"/>
        </w:rPr>
        <w:t xml:space="preserve">Нередко подобные </w:t>
      </w:r>
      <w:r w:rsidR="004E252D" w:rsidRPr="00FF29E3">
        <w:rPr>
          <w:rFonts w:cs="Times New Roman"/>
          <w:i/>
          <w:sz w:val="28"/>
          <w:szCs w:val="28"/>
          <w:shd w:val="clear" w:color="auto" w:fill="FFFFFF"/>
        </w:rPr>
        <w:t>здания</w:t>
      </w:r>
      <w:r w:rsidRPr="00FF29E3">
        <w:rPr>
          <w:rFonts w:cs="Times New Roman"/>
          <w:i/>
          <w:sz w:val="28"/>
          <w:szCs w:val="28"/>
          <w:shd w:val="clear" w:color="auto" w:fill="FFFFFF"/>
        </w:rPr>
        <w:t xml:space="preserve"> служат помещением для размещения учебных площадок. Например, здание МГУ –</w:t>
      </w:r>
      <w:r w:rsidR="004E252D" w:rsidRPr="00FF29E3">
        <w:rPr>
          <w:rFonts w:cs="Times New Roman"/>
          <w:i/>
          <w:sz w:val="28"/>
          <w:szCs w:val="28"/>
          <w:shd w:val="clear" w:color="auto" w:fill="FFFFFF"/>
        </w:rPr>
        <w:t xml:space="preserve"> </w:t>
      </w:r>
      <w:r w:rsidRPr="00FF29E3">
        <w:rPr>
          <w:rFonts w:cs="Times New Roman"/>
          <w:i/>
          <w:sz w:val="28"/>
          <w:szCs w:val="28"/>
          <w:shd w:val="clear" w:color="auto" w:fill="FFFFFF"/>
        </w:rPr>
        <w:t>одна из семи сталинских высоток, которая является объектом культурного наследия</w:t>
      </w:r>
      <w:r w:rsidR="004E252D" w:rsidRPr="00FF29E3">
        <w:rPr>
          <w:rFonts w:cs="Times New Roman"/>
          <w:i/>
          <w:sz w:val="28"/>
          <w:szCs w:val="28"/>
          <w:shd w:val="clear" w:color="auto" w:fill="FFFFFF"/>
        </w:rPr>
        <w:t>. Т</w:t>
      </w:r>
      <w:r w:rsidRPr="00FF29E3">
        <w:rPr>
          <w:rFonts w:cs="Times New Roman"/>
          <w:i/>
          <w:sz w:val="28"/>
          <w:szCs w:val="28"/>
          <w:shd w:val="clear" w:color="auto" w:fill="FFFFFF"/>
        </w:rPr>
        <w:t>акже</w:t>
      </w:r>
      <w:r w:rsidR="004E252D" w:rsidRPr="00FF29E3">
        <w:rPr>
          <w:rFonts w:cs="Times New Roman"/>
          <w:i/>
          <w:sz w:val="28"/>
          <w:szCs w:val="28"/>
          <w:shd w:val="clear" w:color="auto" w:fill="FFFFFF"/>
        </w:rPr>
        <w:t xml:space="preserve"> они могут использоваться</w:t>
      </w:r>
      <w:r w:rsidRPr="00FF29E3">
        <w:rPr>
          <w:rFonts w:cs="Times New Roman"/>
          <w:i/>
          <w:sz w:val="28"/>
          <w:szCs w:val="28"/>
          <w:shd w:val="clear" w:color="auto" w:fill="FFFFFF"/>
        </w:rPr>
        <w:t xml:space="preserve"> в качестве жилого дома или офисного помещения. Эксплуатируя помещение подобной категории, правообладатель должен соблюдать требования, установленные в специальном документе – охранном обязательстве. </w:t>
      </w:r>
      <w:r w:rsidRPr="00FF29E3">
        <w:rPr>
          <w:rFonts w:cs="Times New Roman"/>
          <w:i/>
          <w:sz w:val="28"/>
          <w:szCs w:val="28"/>
          <w:shd w:val="clear" w:color="auto" w:fill="FFFFFF"/>
        </w:rPr>
        <w:lastRenderedPageBreak/>
        <w:t>Одним из важнейших его требований является проведение мероприятий по сохранению используемого объекта</w:t>
      </w:r>
      <w:r w:rsidR="009878ED" w:rsidRPr="00FF29E3">
        <w:rPr>
          <w:rFonts w:cs="Times New Roman"/>
          <w:i/>
          <w:sz w:val="28"/>
          <w:szCs w:val="28"/>
          <w:shd w:val="clear" w:color="auto" w:fill="FFFFFF"/>
        </w:rPr>
        <w:t xml:space="preserve">, немаловажную роль в котором играет наличие в </w:t>
      </w:r>
      <w:r w:rsidR="00317C0D" w:rsidRPr="00FF29E3">
        <w:rPr>
          <w:rFonts w:cs="Times New Roman"/>
          <w:i/>
          <w:sz w:val="28"/>
          <w:szCs w:val="28"/>
          <w:shd w:val="clear" w:color="auto" w:fill="FFFFFF"/>
        </w:rPr>
        <w:t xml:space="preserve">Едином государственном </w:t>
      </w:r>
      <w:r w:rsidR="009878ED" w:rsidRPr="00FF29E3">
        <w:rPr>
          <w:rFonts w:cs="Times New Roman"/>
          <w:i/>
          <w:sz w:val="28"/>
          <w:szCs w:val="28"/>
          <w:shd w:val="clear" w:color="auto" w:fill="FFFFFF"/>
        </w:rPr>
        <w:t>реестре недвижимости полных и достоверных сведений о нём</w:t>
      </w:r>
      <w:r w:rsidR="00CA61B8" w:rsidRPr="00FF29E3">
        <w:rPr>
          <w:rFonts w:cs="Times New Roman"/>
          <w:i/>
          <w:sz w:val="28"/>
          <w:szCs w:val="28"/>
          <w:shd w:val="clear" w:color="auto" w:fill="FFFFFF"/>
        </w:rPr>
        <w:t>»</w:t>
      </w:r>
      <w:r w:rsidRPr="00FF29E3">
        <w:rPr>
          <w:rFonts w:cs="Times New Roman"/>
          <w:i/>
          <w:sz w:val="28"/>
          <w:szCs w:val="28"/>
          <w:shd w:val="clear" w:color="auto" w:fill="FFFFFF"/>
        </w:rPr>
        <w:t>,</w:t>
      </w:r>
      <w:r w:rsidRPr="00EB68A6">
        <w:rPr>
          <w:rFonts w:cs="Times New Roman"/>
          <w:sz w:val="28"/>
          <w:szCs w:val="28"/>
          <w:shd w:val="clear" w:color="auto" w:fill="FFFFFF"/>
        </w:rPr>
        <w:t xml:space="preserve"> – </w:t>
      </w:r>
      <w:r w:rsidR="004E252D" w:rsidRPr="00EB68A6">
        <w:rPr>
          <w:rFonts w:cs="Times New Roman"/>
          <w:sz w:val="28"/>
          <w:szCs w:val="28"/>
          <w:shd w:val="clear" w:color="auto" w:fill="FFFFFF"/>
        </w:rPr>
        <w:t xml:space="preserve">сообщила </w:t>
      </w:r>
      <w:r w:rsidR="004E252D" w:rsidRPr="00EB68A6">
        <w:rPr>
          <w:rFonts w:cs="Times New Roman"/>
          <w:b/>
          <w:sz w:val="28"/>
          <w:szCs w:val="28"/>
          <w:shd w:val="clear" w:color="auto" w:fill="FFFFFF"/>
        </w:rPr>
        <w:t>директор Кадастровой палаты по Москве</w:t>
      </w:r>
      <w:r w:rsidRPr="00EB68A6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r w:rsidR="004E252D" w:rsidRPr="00EB68A6">
        <w:rPr>
          <w:rFonts w:cs="Times New Roman"/>
          <w:b/>
          <w:sz w:val="28"/>
          <w:szCs w:val="28"/>
          <w:shd w:val="clear" w:color="auto" w:fill="FFFFFF"/>
        </w:rPr>
        <w:t>Елена Спиридонова</w:t>
      </w:r>
      <w:r w:rsidR="009C35AD" w:rsidRPr="00EB68A6">
        <w:rPr>
          <w:rFonts w:cs="Times New Roman"/>
          <w:b/>
          <w:sz w:val="28"/>
          <w:szCs w:val="28"/>
          <w:shd w:val="clear" w:color="auto" w:fill="FFFFFF"/>
        </w:rPr>
        <w:t xml:space="preserve">. </w:t>
      </w:r>
    </w:p>
    <w:p w:rsidR="00D33E60" w:rsidRPr="00EB68A6" w:rsidRDefault="00D33E60" w:rsidP="00CA61B8">
      <w:pPr>
        <w:spacing w:line="360" w:lineRule="auto"/>
        <w:ind w:firstLine="708"/>
        <w:rPr>
          <w:rFonts w:cs="Times New Roman"/>
          <w:sz w:val="28"/>
          <w:szCs w:val="28"/>
          <w:shd w:val="clear" w:color="auto" w:fill="FFFFFF"/>
        </w:rPr>
      </w:pPr>
      <w:r w:rsidRPr="00EB68A6">
        <w:rPr>
          <w:rFonts w:cs="Times New Roman"/>
          <w:sz w:val="28"/>
          <w:szCs w:val="28"/>
          <w:shd w:val="clear" w:color="auto" w:fill="FFFFFF"/>
        </w:rPr>
        <w:t>Своевременное внесение такого рода информации помогает предотвратить ошибки при планировании развития государственных территорий, разработке планов застройки. Отсутствие информации об объектах культурного наследия в ЕГРН может привести к градостроительным ошибкам при предоставлении земельных участков органами местного самоуправления.</w:t>
      </w:r>
    </w:p>
    <w:p w:rsidR="00D33E60" w:rsidRDefault="00D33E60" w:rsidP="00537090">
      <w:pPr>
        <w:spacing w:line="360" w:lineRule="auto"/>
        <w:ind w:firstLine="708"/>
        <w:rPr>
          <w:rFonts w:cs="Times New Roman"/>
          <w:b/>
          <w:bCs/>
          <w:sz w:val="28"/>
          <w:szCs w:val="28"/>
          <w:shd w:val="clear" w:color="auto" w:fill="FFFFFF"/>
        </w:rPr>
      </w:pPr>
      <w:r w:rsidRPr="00EB68A6">
        <w:rPr>
          <w:rFonts w:cs="Times New Roman"/>
          <w:sz w:val="28"/>
          <w:szCs w:val="28"/>
          <w:shd w:val="clear" w:color="auto" w:fill="FFFFFF"/>
        </w:rPr>
        <w:t>«</w:t>
      </w:r>
      <w:r w:rsidRPr="00EB68A6">
        <w:rPr>
          <w:rFonts w:cs="Times New Roman"/>
          <w:i/>
          <w:iCs/>
          <w:sz w:val="28"/>
          <w:szCs w:val="28"/>
          <w:shd w:val="clear" w:color="auto" w:fill="FFFFFF"/>
        </w:rPr>
        <w:t>В Москве продолжается плановая масштабная работа по внесению данных обо всех объектах культурного наследия столицы в Единый государственный реестр недвижимости. Это необходимо для упрощения процесса планирования развития территорий. Кроме того, наличие таких сведений в реестре недвижимости играет важную роль для обеспечения предпринимательской и инвестиционной деятельности. Благодаря этому люди, чья деятельность связана с территориями, где находятся памятники, могут оперативно получать информацию об охранных статусах</w:t>
      </w:r>
      <w:r w:rsidRPr="00EB68A6">
        <w:rPr>
          <w:rFonts w:cs="Times New Roman"/>
          <w:sz w:val="28"/>
          <w:szCs w:val="28"/>
          <w:shd w:val="clear" w:color="auto" w:fill="FFFFFF"/>
        </w:rPr>
        <w:t xml:space="preserve">», - </w:t>
      </w:r>
      <w:r w:rsidRPr="00EB68A6">
        <w:rPr>
          <w:rFonts w:cs="Times New Roman"/>
          <w:bCs/>
          <w:sz w:val="28"/>
          <w:szCs w:val="28"/>
          <w:shd w:val="clear" w:color="auto" w:fill="FFFFFF"/>
        </w:rPr>
        <w:t>прокомментировал</w:t>
      </w:r>
      <w:r w:rsidR="00FF29E3">
        <w:rPr>
          <w:rFonts w:cs="Times New Roman"/>
          <w:bCs/>
          <w:sz w:val="28"/>
          <w:szCs w:val="28"/>
          <w:shd w:val="clear" w:color="auto" w:fill="FFFFFF"/>
        </w:rPr>
        <w:t xml:space="preserve"> </w:t>
      </w:r>
      <w:r w:rsidR="00FF29E3">
        <w:rPr>
          <w:rFonts w:cs="Times New Roman"/>
          <w:b/>
          <w:bCs/>
          <w:sz w:val="28"/>
          <w:szCs w:val="28"/>
          <w:shd w:val="clear" w:color="auto" w:fill="FFFFFF"/>
        </w:rPr>
        <w:t xml:space="preserve">глава </w:t>
      </w:r>
      <w:r w:rsidRPr="00EB68A6">
        <w:rPr>
          <w:rFonts w:cs="Times New Roman"/>
          <w:b/>
          <w:bCs/>
          <w:sz w:val="28"/>
          <w:szCs w:val="28"/>
          <w:shd w:val="clear" w:color="auto" w:fill="FFFFFF"/>
        </w:rPr>
        <w:t>Департамента культурного наследия города Москвы Алексей Емельянов.</w:t>
      </w:r>
      <w:r w:rsidRPr="00D33E60">
        <w:rPr>
          <w:rFonts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7A6AFC" w:rsidRDefault="007A6AFC" w:rsidP="00537090">
      <w:pPr>
        <w:spacing w:line="360" w:lineRule="auto"/>
        <w:ind w:firstLine="708"/>
        <w:rPr>
          <w:rFonts w:cs="Times New Roman"/>
          <w:sz w:val="28"/>
          <w:szCs w:val="28"/>
          <w:shd w:val="clear" w:color="auto" w:fill="FFFFFF"/>
        </w:rPr>
      </w:pPr>
    </w:p>
    <w:p w:rsidR="005550EA" w:rsidRPr="00390B43" w:rsidRDefault="005550EA" w:rsidP="005550EA">
      <w:pPr>
        <w:spacing w:after="160" w:line="360" w:lineRule="auto"/>
        <w:ind w:firstLine="0"/>
        <w:rPr>
          <w:rFonts w:eastAsia="Times New Roman" w:cs="Times New Roman"/>
          <w:szCs w:val="24"/>
          <w:lang w:eastAsia="ru-RU"/>
        </w:rPr>
      </w:pPr>
      <w:r w:rsidRPr="009C35AD">
        <w:rPr>
          <w:rFonts w:cs="Times New Roman"/>
          <w:b/>
          <w:sz w:val="28"/>
          <w:szCs w:val="28"/>
          <w:shd w:val="clear" w:color="auto" w:fill="FFFFFF"/>
        </w:rPr>
        <w:t>Важно!</w:t>
      </w:r>
      <w:r w:rsidRPr="009C35AD">
        <w:rPr>
          <w:rFonts w:cs="Times New Roman"/>
          <w:sz w:val="28"/>
          <w:szCs w:val="28"/>
          <w:shd w:val="clear" w:color="auto" w:fill="FFFFFF"/>
        </w:rPr>
        <w:t xml:space="preserve"> Несоблюдение правил использования объекта культурного наследия,</w:t>
      </w:r>
      <w:r w:rsidRPr="009C35AD">
        <w:rPr>
          <w:rFonts w:eastAsia="Times New Roman" w:cs="Times New Roman"/>
          <w:sz w:val="28"/>
          <w:szCs w:val="28"/>
          <w:lang w:eastAsia="ru-RU"/>
        </w:rPr>
        <w:t xml:space="preserve"> которые</w:t>
      </w:r>
      <w:r w:rsidRPr="00C362BC">
        <w:rPr>
          <w:rFonts w:eastAsia="Times New Roman" w:cs="Times New Roman"/>
          <w:sz w:val="28"/>
          <w:szCs w:val="28"/>
          <w:lang w:eastAsia="ru-RU"/>
        </w:rPr>
        <w:t xml:space="preserve"> предусмотрены </w:t>
      </w:r>
      <w:hyperlink r:id="rId9" w:tgtFrame="_blank" w:history="1">
        <w:r w:rsidRPr="00C362BC">
          <w:rPr>
            <w:rFonts w:eastAsia="Times New Roman" w:cs="Times New Roman"/>
            <w:sz w:val="28"/>
            <w:szCs w:val="28"/>
            <w:u w:val="single"/>
            <w:lang w:eastAsia="ru-RU"/>
          </w:rPr>
          <w:t>законодательством в области охраны культурного наследия</w:t>
        </w:r>
      </w:hyperlink>
      <w:r w:rsidRPr="00C362BC">
        <w:rPr>
          <w:rFonts w:eastAsia="Times New Roman" w:cs="Times New Roman"/>
          <w:sz w:val="28"/>
          <w:szCs w:val="28"/>
          <w:lang w:eastAsia="ru-RU"/>
        </w:rPr>
        <w:t xml:space="preserve">, может повлечь неприятные последствия для собственника или пользователя, например, изъятие такого объекта в судебном порядке. Если же объект был разрушен, уничтожен по вине собственника или пользователя, то земельный участок, на котором находилось строение, будет изъят в соответствии с </w:t>
      </w:r>
      <w:r>
        <w:rPr>
          <w:rFonts w:eastAsia="Times New Roman" w:cs="Times New Roman"/>
          <w:sz w:val="28"/>
          <w:szCs w:val="28"/>
          <w:lang w:eastAsia="ru-RU"/>
        </w:rPr>
        <w:t xml:space="preserve">российским </w:t>
      </w:r>
      <w:r w:rsidRPr="00C362BC">
        <w:rPr>
          <w:rFonts w:eastAsia="Times New Roman" w:cs="Times New Roman"/>
          <w:sz w:val="28"/>
          <w:szCs w:val="28"/>
          <w:lang w:eastAsia="ru-RU"/>
        </w:rPr>
        <w:t>законодательством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404F24" w:rsidRDefault="00404F24" w:rsidP="00C229B9">
      <w:pPr>
        <w:spacing w:line="360" w:lineRule="auto"/>
        <w:ind w:firstLine="0"/>
        <w:rPr>
          <w:rFonts w:cs="Times New Roman"/>
          <w:sz w:val="28"/>
          <w:szCs w:val="28"/>
        </w:rPr>
      </w:pPr>
    </w:p>
    <w:p w:rsidR="001329BC" w:rsidRPr="001329BC" w:rsidRDefault="001329BC" w:rsidP="001329BC">
      <w:pPr>
        <w:spacing w:line="360" w:lineRule="auto"/>
        <w:ind w:firstLine="708"/>
        <w:rPr>
          <w:rFonts w:cs="Times New Roman"/>
          <w:sz w:val="28"/>
          <w:szCs w:val="28"/>
        </w:rPr>
      </w:pPr>
    </w:p>
    <w:p w:rsidR="001329BC" w:rsidRPr="001329BC" w:rsidRDefault="001329BC" w:rsidP="001329BC">
      <w:pPr>
        <w:spacing w:line="360" w:lineRule="auto"/>
        <w:ind w:firstLine="708"/>
        <w:rPr>
          <w:rFonts w:cs="Times New Roman"/>
          <w:sz w:val="28"/>
          <w:szCs w:val="28"/>
        </w:rPr>
      </w:pPr>
    </w:p>
    <w:bookmarkEnd w:id="0"/>
    <w:p w:rsidR="00CC3578" w:rsidRPr="001329BC" w:rsidRDefault="00CC3578" w:rsidP="001329BC">
      <w:pPr>
        <w:spacing w:line="360" w:lineRule="auto"/>
        <w:ind w:firstLine="708"/>
        <w:rPr>
          <w:rFonts w:cs="Times New Roman"/>
          <w:sz w:val="28"/>
          <w:szCs w:val="28"/>
        </w:rPr>
      </w:pPr>
    </w:p>
    <w:sectPr w:rsidR="00CC3578" w:rsidRPr="001329BC" w:rsidSect="007A6AFC">
      <w:headerReference w:type="default" r:id="rId10"/>
      <w:pgSz w:w="11906" w:h="16838"/>
      <w:pgMar w:top="720" w:right="720" w:bottom="720" w:left="72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78A" w:rsidRDefault="007F478A" w:rsidP="006572F7">
      <w:pPr>
        <w:spacing w:line="240" w:lineRule="auto"/>
      </w:pPr>
      <w:r>
        <w:separator/>
      </w:r>
    </w:p>
  </w:endnote>
  <w:endnote w:type="continuationSeparator" w:id="0">
    <w:p w:rsidR="007F478A" w:rsidRDefault="007F478A" w:rsidP="006572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78A" w:rsidRDefault="007F478A" w:rsidP="006572F7">
      <w:pPr>
        <w:spacing w:line="240" w:lineRule="auto"/>
      </w:pPr>
      <w:r>
        <w:separator/>
      </w:r>
    </w:p>
  </w:footnote>
  <w:footnote w:type="continuationSeparator" w:id="0">
    <w:p w:rsidR="007F478A" w:rsidRDefault="007F478A" w:rsidP="006572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5593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A6AFC" w:rsidRDefault="007A6AFC">
        <w:pPr>
          <w:pStyle w:val="a5"/>
          <w:jc w:val="center"/>
        </w:pPr>
      </w:p>
      <w:p w:rsidR="007A6AFC" w:rsidRPr="007A6AFC" w:rsidRDefault="007A6AFC">
        <w:pPr>
          <w:pStyle w:val="a5"/>
          <w:jc w:val="center"/>
          <w:rPr>
            <w:sz w:val="20"/>
          </w:rPr>
        </w:pPr>
        <w:r w:rsidRPr="007A6AFC">
          <w:rPr>
            <w:sz w:val="20"/>
          </w:rPr>
          <w:fldChar w:fldCharType="begin"/>
        </w:r>
        <w:r w:rsidRPr="007A6AFC">
          <w:rPr>
            <w:sz w:val="20"/>
          </w:rPr>
          <w:instrText>PAGE   \* MERGEFORMAT</w:instrText>
        </w:r>
        <w:r w:rsidRPr="007A6AFC">
          <w:rPr>
            <w:sz w:val="20"/>
          </w:rPr>
          <w:fldChar w:fldCharType="separate"/>
        </w:r>
        <w:r w:rsidR="00565EE6">
          <w:rPr>
            <w:noProof/>
            <w:sz w:val="20"/>
          </w:rPr>
          <w:t>2</w:t>
        </w:r>
        <w:r w:rsidRPr="007A6AFC">
          <w:rPr>
            <w:sz w:val="20"/>
          </w:rPr>
          <w:fldChar w:fldCharType="end"/>
        </w:r>
      </w:p>
    </w:sdtContent>
  </w:sdt>
  <w:p w:rsidR="006572F7" w:rsidRDefault="006572F7" w:rsidP="00890BED">
    <w:pPr>
      <w:pStyle w:val="a5"/>
      <w:spacing w:line="360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5E99"/>
    <w:multiLevelType w:val="hybridMultilevel"/>
    <w:tmpl w:val="B2ACF0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13C6D"/>
    <w:multiLevelType w:val="hybridMultilevel"/>
    <w:tmpl w:val="A712EF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A815A8"/>
    <w:multiLevelType w:val="hybridMultilevel"/>
    <w:tmpl w:val="F60A69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EF3313E"/>
    <w:multiLevelType w:val="hybridMultilevel"/>
    <w:tmpl w:val="8864E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8358BE"/>
    <w:multiLevelType w:val="hybridMultilevel"/>
    <w:tmpl w:val="1284930C"/>
    <w:lvl w:ilvl="0" w:tplc="F5625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2E0245"/>
    <w:multiLevelType w:val="hybridMultilevel"/>
    <w:tmpl w:val="7A8A5C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4904D4"/>
    <w:multiLevelType w:val="hybridMultilevel"/>
    <w:tmpl w:val="CC7EBA8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3301E7B"/>
    <w:multiLevelType w:val="hybridMultilevel"/>
    <w:tmpl w:val="F6AE3DE8"/>
    <w:lvl w:ilvl="0" w:tplc="818AFC62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FAF11E9"/>
    <w:multiLevelType w:val="hybridMultilevel"/>
    <w:tmpl w:val="A47CA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36E21D3"/>
    <w:multiLevelType w:val="hybridMultilevel"/>
    <w:tmpl w:val="B6F096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9BB5167"/>
    <w:multiLevelType w:val="hybridMultilevel"/>
    <w:tmpl w:val="1E82C0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D131CA1"/>
    <w:multiLevelType w:val="hybridMultilevel"/>
    <w:tmpl w:val="8454119C"/>
    <w:lvl w:ilvl="0" w:tplc="F5625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D5C7E72"/>
    <w:multiLevelType w:val="hybridMultilevel"/>
    <w:tmpl w:val="74C413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2244DB"/>
    <w:multiLevelType w:val="hybridMultilevel"/>
    <w:tmpl w:val="846238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2155EC"/>
    <w:multiLevelType w:val="hybridMultilevel"/>
    <w:tmpl w:val="2E1E8F5A"/>
    <w:lvl w:ilvl="0" w:tplc="ADF03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71B43FF"/>
    <w:multiLevelType w:val="hybridMultilevel"/>
    <w:tmpl w:val="A2D2F2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AD67016"/>
    <w:multiLevelType w:val="hybridMultilevel"/>
    <w:tmpl w:val="7B26D9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D3F5EAD"/>
    <w:multiLevelType w:val="hybridMultilevel"/>
    <w:tmpl w:val="9D5691BA"/>
    <w:lvl w:ilvl="0" w:tplc="818AFC6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561A94"/>
    <w:multiLevelType w:val="hybridMultilevel"/>
    <w:tmpl w:val="A1B8BA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EF217A6"/>
    <w:multiLevelType w:val="hybridMultilevel"/>
    <w:tmpl w:val="CDA6F1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0775E1C"/>
    <w:multiLevelType w:val="hybridMultilevel"/>
    <w:tmpl w:val="3A203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0DC7149"/>
    <w:multiLevelType w:val="hybridMultilevel"/>
    <w:tmpl w:val="7AAED952"/>
    <w:lvl w:ilvl="0" w:tplc="818AFC6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4328F"/>
    <w:multiLevelType w:val="hybridMultilevel"/>
    <w:tmpl w:val="956000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7F0451"/>
    <w:multiLevelType w:val="hybridMultilevel"/>
    <w:tmpl w:val="944A4A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20"/>
  </w:num>
  <w:num w:numId="5">
    <w:abstractNumId w:val="18"/>
  </w:num>
  <w:num w:numId="6">
    <w:abstractNumId w:val="16"/>
  </w:num>
  <w:num w:numId="7">
    <w:abstractNumId w:val="2"/>
  </w:num>
  <w:num w:numId="8">
    <w:abstractNumId w:val="11"/>
  </w:num>
  <w:num w:numId="9">
    <w:abstractNumId w:val="21"/>
  </w:num>
  <w:num w:numId="10">
    <w:abstractNumId w:val="7"/>
  </w:num>
  <w:num w:numId="11">
    <w:abstractNumId w:val="17"/>
  </w:num>
  <w:num w:numId="12">
    <w:abstractNumId w:val="19"/>
  </w:num>
  <w:num w:numId="13">
    <w:abstractNumId w:val="6"/>
  </w:num>
  <w:num w:numId="14">
    <w:abstractNumId w:val="1"/>
  </w:num>
  <w:num w:numId="15">
    <w:abstractNumId w:val="8"/>
  </w:num>
  <w:num w:numId="16">
    <w:abstractNumId w:val="5"/>
  </w:num>
  <w:num w:numId="17">
    <w:abstractNumId w:val="0"/>
  </w:num>
  <w:num w:numId="18">
    <w:abstractNumId w:val="3"/>
  </w:num>
  <w:num w:numId="19">
    <w:abstractNumId w:val="23"/>
  </w:num>
  <w:num w:numId="20">
    <w:abstractNumId w:val="22"/>
  </w:num>
  <w:num w:numId="21">
    <w:abstractNumId w:val="12"/>
  </w:num>
  <w:num w:numId="22">
    <w:abstractNumId w:val="13"/>
  </w:num>
  <w:num w:numId="23">
    <w:abstractNumId w:val="1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6F"/>
    <w:rsid w:val="00010B5A"/>
    <w:rsid w:val="00010B8B"/>
    <w:rsid w:val="000147A0"/>
    <w:rsid w:val="00014C88"/>
    <w:rsid w:val="000246CD"/>
    <w:rsid w:val="00026288"/>
    <w:rsid w:val="00047FB3"/>
    <w:rsid w:val="00053A29"/>
    <w:rsid w:val="000731CC"/>
    <w:rsid w:val="000A6F64"/>
    <w:rsid w:val="000A74CE"/>
    <w:rsid w:val="000B07D1"/>
    <w:rsid w:val="000B27D0"/>
    <w:rsid w:val="000B3857"/>
    <w:rsid w:val="000B6B84"/>
    <w:rsid w:val="000C0492"/>
    <w:rsid w:val="000C3301"/>
    <w:rsid w:val="000D3066"/>
    <w:rsid w:val="000F44AB"/>
    <w:rsid w:val="00124023"/>
    <w:rsid w:val="00127816"/>
    <w:rsid w:val="001320AC"/>
    <w:rsid w:val="001329BC"/>
    <w:rsid w:val="0015285F"/>
    <w:rsid w:val="0015370D"/>
    <w:rsid w:val="001541CF"/>
    <w:rsid w:val="00161079"/>
    <w:rsid w:val="00187EB1"/>
    <w:rsid w:val="001B339B"/>
    <w:rsid w:val="001C33B1"/>
    <w:rsid w:val="001C3D3E"/>
    <w:rsid w:val="001C4072"/>
    <w:rsid w:val="001D2C48"/>
    <w:rsid w:val="001E1C86"/>
    <w:rsid w:val="001F35EB"/>
    <w:rsid w:val="00200043"/>
    <w:rsid w:val="002339D0"/>
    <w:rsid w:val="00247AE1"/>
    <w:rsid w:val="00252396"/>
    <w:rsid w:val="00266A15"/>
    <w:rsid w:val="00272E29"/>
    <w:rsid w:val="0028055E"/>
    <w:rsid w:val="002A3FF1"/>
    <w:rsid w:val="002B687C"/>
    <w:rsid w:val="002C2835"/>
    <w:rsid w:val="002C5347"/>
    <w:rsid w:val="002D2E15"/>
    <w:rsid w:val="002D4203"/>
    <w:rsid w:val="0031311F"/>
    <w:rsid w:val="00317C0D"/>
    <w:rsid w:val="00326C97"/>
    <w:rsid w:val="00343A0C"/>
    <w:rsid w:val="00345ACD"/>
    <w:rsid w:val="0035050C"/>
    <w:rsid w:val="00352B54"/>
    <w:rsid w:val="00380461"/>
    <w:rsid w:val="00381BA7"/>
    <w:rsid w:val="00385B42"/>
    <w:rsid w:val="003A347C"/>
    <w:rsid w:val="003A3FB4"/>
    <w:rsid w:val="003C08DC"/>
    <w:rsid w:val="003C73C0"/>
    <w:rsid w:val="003E37F2"/>
    <w:rsid w:val="003E4D74"/>
    <w:rsid w:val="00400F1B"/>
    <w:rsid w:val="00404F24"/>
    <w:rsid w:val="00405AE0"/>
    <w:rsid w:val="00417BC9"/>
    <w:rsid w:val="00417D40"/>
    <w:rsid w:val="004308E7"/>
    <w:rsid w:val="004342CA"/>
    <w:rsid w:val="00435422"/>
    <w:rsid w:val="0044376A"/>
    <w:rsid w:val="004500B0"/>
    <w:rsid w:val="004575BC"/>
    <w:rsid w:val="00466099"/>
    <w:rsid w:val="00474812"/>
    <w:rsid w:val="00487682"/>
    <w:rsid w:val="00492D12"/>
    <w:rsid w:val="0049394D"/>
    <w:rsid w:val="00496F83"/>
    <w:rsid w:val="004970E0"/>
    <w:rsid w:val="004A2185"/>
    <w:rsid w:val="004A59AE"/>
    <w:rsid w:val="004B14B9"/>
    <w:rsid w:val="004B1D73"/>
    <w:rsid w:val="004B2295"/>
    <w:rsid w:val="004B3582"/>
    <w:rsid w:val="004B5EF6"/>
    <w:rsid w:val="004C1A74"/>
    <w:rsid w:val="004D21AD"/>
    <w:rsid w:val="004D3D8B"/>
    <w:rsid w:val="004E252D"/>
    <w:rsid w:val="004F23CB"/>
    <w:rsid w:val="00512E1B"/>
    <w:rsid w:val="0051414C"/>
    <w:rsid w:val="00523CFB"/>
    <w:rsid w:val="00531D1D"/>
    <w:rsid w:val="00537090"/>
    <w:rsid w:val="00551CE9"/>
    <w:rsid w:val="005550EA"/>
    <w:rsid w:val="00555B22"/>
    <w:rsid w:val="00562E5A"/>
    <w:rsid w:val="00565EE6"/>
    <w:rsid w:val="00581767"/>
    <w:rsid w:val="0059190A"/>
    <w:rsid w:val="005B6942"/>
    <w:rsid w:val="005F17A2"/>
    <w:rsid w:val="00624E40"/>
    <w:rsid w:val="0062556A"/>
    <w:rsid w:val="00642F36"/>
    <w:rsid w:val="00645692"/>
    <w:rsid w:val="006514B3"/>
    <w:rsid w:val="006572F7"/>
    <w:rsid w:val="00661545"/>
    <w:rsid w:val="00665F2D"/>
    <w:rsid w:val="00671450"/>
    <w:rsid w:val="00682B51"/>
    <w:rsid w:val="0068747F"/>
    <w:rsid w:val="006A1CD9"/>
    <w:rsid w:val="006B33F4"/>
    <w:rsid w:val="006B5934"/>
    <w:rsid w:val="006C28E2"/>
    <w:rsid w:val="006D3514"/>
    <w:rsid w:val="007071E2"/>
    <w:rsid w:val="00707941"/>
    <w:rsid w:val="0072338D"/>
    <w:rsid w:val="00740FB7"/>
    <w:rsid w:val="00747C98"/>
    <w:rsid w:val="00753679"/>
    <w:rsid w:val="00766377"/>
    <w:rsid w:val="0077486F"/>
    <w:rsid w:val="007763E2"/>
    <w:rsid w:val="00791D58"/>
    <w:rsid w:val="007A2011"/>
    <w:rsid w:val="007A3F6F"/>
    <w:rsid w:val="007A6AFC"/>
    <w:rsid w:val="007C6D51"/>
    <w:rsid w:val="007F3109"/>
    <w:rsid w:val="007F478A"/>
    <w:rsid w:val="0080666C"/>
    <w:rsid w:val="00833457"/>
    <w:rsid w:val="008345A2"/>
    <w:rsid w:val="00844F89"/>
    <w:rsid w:val="00850EAB"/>
    <w:rsid w:val="008675E2"/>
    <w:rsid w:val="00890BED"/>
    <w:rsid w:val="008911C8"/>
    <w:rsid w:val="008B4847"/>
    <w:rsid w:val="008C3964"/>
    <w:rsid w:val="008C4C36"/>
    <w:rsid w:val="008E6745"/>
    <w:rsid w:val="008F664F"/>
    <w:rsid w:val="00901D06"/>
    <w:rsid w:val="00906B63"/>
    <w:rsid w:val="009169EE"/>
    <w:rsid w:val="00930FE1"/>
    <w:rsid w:val="00935849"/>
    <w:rsid w:val="00940557"/>
    <w:rsid w:val="0094652A"/>
    <w:rsid w:val="009524CC"/>
    <w:rsid w:val="0097367A"/>
    <w:rsid w:val="00975E57"/>
    <w:rsid w:val="009878ED"/>
    <w:rsid w:val="00991230"/>
    <w:rsid w:val="00992CD4"/>
    <w:rsid w:val="00996931"/>
    <w:rsid w:val="009B2E6A"/>
    <w:rsid w:val="009B6AAD"/>
    <w:rsid w:val="009C35AD"/>
    <w:rsid w:val="009E7715"/>
    <w:rsid w:val="009E7AEE"/>
    <w:rsid w:val="009F045F"/>
    <w:rsid w:val="009F79A0"/>
    <w:rsid w:val="00A0002E"/>
    <w:rsid w:val="00A03256"/>
    <w:rsid w:val="00A06D01"/>
    <w:rsid w:val="00A234FC"/>
    <w:rsid w:val="00A33FE6"/>
    <w:rsid w:val="00A4089D"/>
    <w:rsid w:val="00A442A7"/>
    <w:rsid w:val="00A52139"/>
    <w:rsid w:val="00A5233F"/>
    <w:rsid w:val="00A56421"/>
    <w:rsid w:val="00A7728A"/>
    <w:rsid w:val="00AA292D"/>
    <w:rsid w:val="00AB2F6D"/>
    <w:rsid w:val="00AB3E40"/>
    <w:rsid w:val="00AC5020"/>
    <w:rsid w:val="00AC58BD"/>
    <w:rsid w:val="00AD1E74"/>
    <w:rsid w:val="00AE3266"/>
    <w:rsid w:val="00AF1983"/>
    <w:rsid w:val="00AF5950"/>
    <w:rsid w:val="00AF6DD9"/>
    <w:rsid w:val="00B0044A"/>
    <w:rsid w:val="00B0550C"/>
    <w:rsid w:val="00B10FA8"/>
    <w:rsid w:val="00B11B06"/>
    <w:rsid w:val="00B14567"/>
    <w:rsid w:val="00B23C4E"/>
    <w:rsid w:val="00B314BC"/>
    <w:rsid w:val="00B53587"/>
    <w:rsid w:val="00B551AE"/>
    <w:rsid w:val="00B730F6"/>
    <w:rsid w:val="00B80A87"/>
    <w:rsid w:val="00B81B1D"/>
    <w:rsid w:val="00B90EDC"/>
    <w:rsid w:val="00BA1F62"/>
    <w:rsid w:val="00BC4592"/>
    <w:rsid w:val="00BD7797"/>
    <w:rsid w:val="00BE21D6"/>
    <w:rsid w:val="00BE62B8"/>
    <w:rsid w:val="00BF354C"/>
    <w:rsid w:val="00BF5C2D"/>
    <w:rsid w:val="00BF7318"/>
    <w:rsid w:val="00C229B9"/>
    <w:rsid w:val="00C24D85"/>
    <w:rsid w:val="00C306AA"/>
    <w:rsid w:val="00C30B5B"/>
    <w:rsid w:val="00C3438D"/>
    <w:rsid w:val="00C414D8"/>
    <w:rsid w:val="00C4171F"/>
    <w:rsid w:val="00C436A3"/>
    <w:rsid w:val="00C43AE6"/>
    <w:rsid w:val="00C448A5"/>
    <w:rsid w:val="00C46F90"/>
    <w:rsid w:val="00C477AE"/>
    <w:rsid w:val="00C56280"/>
    <w:rsid w:val="00C736B6"/>
    <w:rsid w:val="00C92E54"/>
    <w:rsid w:val="00CA61B8"/>
    <w:rsid w:val="00CC0713"/>
    <w:rsid w:val="00CC3578"/>
    <w:rsid w:val="00CE5F72"/>
    <w:rsid w:val="00D10E71"/>
    <w:rsid w:val="00D116FA"/>
    <w:rsid w:val="00D21E87"/>
    <w:rsid w:val="00D25923"/>
    <w:rsid w:val="00D27D3E"/>
    <w:rsid w:val="00D33E60"/>
    <w:rsid w:val="00D41FC3"/>
    <w:rsid w:val="00D65309"/>
    <w:rsid w:val="00D66DFF"/>
    <w:rsid w:val="00D73A03"/>
    <w:rsid w:val="00D75460"/>
    <w:rsid w:val="00D823FD"/>
    <w:rsid w:val="00D8729E"/>
    <w:rsid w:val="00DB3F25"/>
    <w:rsid w:val="00DB648E"/>
    <w:rsid w:val="00DC3238"/>
    <w:rsid w:val="00DC4E52"/>
    <w:rsid w:val="00DD430B"/>
    <w:rsid w:val="00DD4808"/>
    <w:rsid w:val="00DE1163"/>
    <w:rsid w:val="00DE4577"/>
    <w:rsid w:val="00DE5380"/>
    <w:rsid w:val="00DF054E"/>
    <w:rsid w:val="00DF1216"/>
    <w:rsid w:val="00DF7993"/>
    <w:rsid w:val="00E02E3C"/>
    <w:rsid w:val="00E35914"/>
    <w:rsid w:val="00E42E86"/>
    <w:rsid w:val="00E467BC"/>
    <w:rsid w:val="00E5795D"/>
    <w:rsid w:val="00E65185"/>
    <w:rsid w:val="00E84CB9"/>
    <w:rsid w:val="00EA5002"/>
    <w:rsid w:val="00EB0B35"/>
    <w:rsid w:val="00EB68A6"/>
    <w:rsid w:val="00EC1CD8"/>
    <w:rsid w:val="00EC694B"/>
    <w:rsid w:val="00ED241B"/>
    <w:rsid w:val="00EE32EC"/>
    <w:rsid w:val="00F0711C"/>
    <w:rsid w:val="00F1135C"/>
    <w:rsid w:val="00F14903"/>
    <w:rsid w:val="00F174FB"/>
    <w:rsid w:val="00F36971"/>
    <w:rsid w:val="00F37E28"/>
    <w:rsid w:val="00F44956"/>
    <w:rsid w:val="00F519FF"/>
    <w:rsid w:val="00F56191"/>
    <w:rsid w:val="00F6038D"/>
    <w:rsid w:val="00FA2CAF"/>
    <w:rsid w:val="00FA3390"/>
    <w:rsid w:val="00FA551A"/>
    <w:rsid w:val="00FB04CC"/>
    <w:rsid w:val="00FB55DE"/>
    <w:rsid w:val="00FB78C9"/>
    <w:rsid w:val="00FC1C10"/>
    <w:rsid w:val="00FC5FB3"/>
    <w:rsid w:val="00FF29E3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4DDFDC-C3B6-45AA-9B54-4D398290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914"/>
    <w:pPr>
      <w:spacing w:after="0" w:line="276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1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551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572F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72F7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6572F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72F7"/>
    <w:rPr>
      <w:rFonts w:ascii="Times New Roman" w:hAnsi="Times New Roman"/>
      <w:sz w:val="24"/>
    </w:rPr>
  </w:style>
  <w:style w:type="table" w:styleId="a9">
    <w:name w:val="Table Grid"/>
    <w:basedOn w:val="a1"/>
    <w:uiPriority w:val="39"/>
    <w:rsid w:val="00AF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42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2E86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C477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C477A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C477AE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477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477AE"/>
    <w:rPr>
      <w:rFonts w:ascii="Times New Roman" w:hAnsi="Times New Roman"/>
      <w:b/>
      <w:bCs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BD7797"/>
    <w:rPr>
      <w:color w:val="954F72" w:themeColor="followedHyperlink"/>
      <w:u w:val="single"/>
    </w:rPr>
  </w:style>
  <w:style w:type="paragraph" w:styleId="af2">
    <w:name w:val="Revision"/>
    <w:hidden/>
    <w:uiPriority w:val="99"/>
    <w:semiHidden/>
    <w:rsid w:val="00AB2F6D"/>
    <w:pPr>
      <w:spacing w:after="0" w:line="240" w:lineRule="auto"/>
    </w:pPr>
    <w:rPr>
      <w:rFonts w:ascii="Times New Roman" w:hAnsi="Times New Roman"/>
      <w:sz w:val="24"/>
    </w:rPr>
  </w:style>
  <w:style w:type="paragraph" w:styleId="af3">
    <w:name w:val="Normal (Web)"/>
    <w:basedOn w:val="a"/>
    <w:uiPriority w:val="99"/>
    <w:semiHidden/>
    <w:unhideWhenUsed/>
    <w:rsid w:val="00BE21D6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54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5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36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00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5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9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52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307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957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2690868">
              <w:marLeft w:val="480"/>
              <w:marRight w:val="48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80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31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21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8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15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73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A4677-C3D3-4787-A672-9CA3EABEF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Малюшкина Ирина Андреевна</dc:creator>
  <cp:lastModifiedBy>Шуба Константин Николаевич</cp:lastModifiedBy>
  <cp:revision>3</cp:revision>
  <cp:lastPrinted>2020-12-08T09:22:00Z</cp:lastPrinted>
  <dcterms:created xsi:type="dcterms:W3CDTF">2020-12-08T13:35:00Z</dcterms:created>
  <dcterms:modified xsi:type="dcterms:W3CDTF">2020-12-08T13:36:00Z</dcterms:modified>
</cp:coreProperties>
</file>